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B" w:rsidRPr="00834C9B" w:rsidRDefault="00834C9B" w:rsidP="008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4C9B">
        <w:rPr>
          <w:rFonts w:ascii="Times New Roman" w:hAnsi="Times New Roman" w:cs="Times New Roman"/>
          <w:b/>
          <w:sz w:val="28"/>
          <w:szCs w:val="28"/>
        </w:rPr>
        <w:t>О применении действующего законодательства при проведении торгов на право заключения аренды и иных договоров,  предусматривающих переход прав владения, пользования в отношении муниципального имущества коммунального назначения у органов местного самоуправления, а так же Правил проведения конкурсов или аукционов на право заключения договоров аренды и иных договоров, предусматривающих переход прав в отношении государственного или муниципального имущества.</w:t>
      </w:r>
      <w:proofErr w:type="gramEnd"/>
    </w:p>
    <w:p w:rsidR="00834C9B" w:rsidRDefault="00834C9B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sz w:val="24"/>
          <w:szCs w:val="24"/>
        </w:rPr>
        <w:t xml:space="preserve">Управление Федеральной антимонопольной службы по Иркутской области в связи с </w:t>
      </w:r>
      <w:r w:rsidR="00D24BDE" w:rsidRPr="00834C9B">
        <w:rPr>
          <w:rFonts w:ascii="Times New Roman" w:hAnsi="Times New Roman" w:cs="Times New Roman"/>
          <w:sz w:val="24"/>
          <w:szCs w:val="24"/>
        </w:rPr>
        <w:t>возникающими затруднениями</w:t>
      </w:r>
      <w:r w:rsidR="00764A25" w:rsidRPr="00834C9B">
        <w:rPr>
          <w:rFonts w:ascii="Times New Roman" w:hAnsi="Times New Roman" w:cs="Times New Roman"/>
          <w:sz w:val="24"/>
          <w:szCs w:val="24"/>
        </w:rPr>
        <w:t xml:space="preserve"> применения действующего законодательства при проведении торгов на право заключения договоров аренды и иных договоров, предусматривающих переход прав владения и (или) пользования в отношении муниципального имущества коммунального назначения</w:t>
      </w:r>
      <w:r w:rsidRPr="00834C9B">
        <w:rPr>
          <w:rFonts w:ascii="Times New Roman" w:hAnsi="Times New Roman" w:cs="Times New Roman"/>
          <w:sz w:val="24"/>
          <w:szCs w:val="24"/>
        </w:rPr>
        <w:t xml:space="preserve"> </w:t>
      </w:r>
      <w:r w:rsidR="00FE5296" w:rsidRPr="00834C9B">
        <w:rPr>
          <w:rFonts w:ascii="Times New Roman" w:hAnsi="Times New Roman" w:cs="Times New Roman"/>
          <w:sz w:val="24"/>
          <w:szCs w:val="24"/>
        </w:rPr>
        <w:t xml:space="preserve">у </w:t>
      </w:r>
      <w:r w:rsidRPr="00834C9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E5296" w:rsidRPr="00834C9B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834C9B">
        <w:rPr>
          <w:rFonts w:ascii="Times New Roman" w:hAnsi="Times New Roman" w:cs="Times New Roman"/>
          <w:sz w:val="24"/>
          <w:szCs w:val="24"/>
        </w:rPr>
        <w:t>Федерального закона от 27.07.2010 N 190-ФЗ "О теплоснабжении" и Федерального закона от 07.12.2011 N 416-ФЗ</w:t>
      </w:r>
      <w:proofErr w:type="gramEnd"/>
      <w:r w:rsidRPr="00834C9B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а так же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№ 67 от 10.02.2010г., </w:t>
      </w:r>
      <w:r w:rsidR="00FE5296" w:rsidRPr="00834C9B">
        <w:rPr>
          <w:rFonts w:ascii="Times New Roman" w:hAnsi="Times New Roman" w:cs="Times New Roman"/>
          <w:sz w:val="24"/>
          <w:szCs w:val="24"/>
        </w:rPr>
        <w:t>доводи</w:t>
      </w:r>
      <w:r w:rsidR="0090635B" w:rsidRPr="00834C9B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FE5296" w:rsidRPr="00834C9B">
        <w:rPr>
          <w:rFonts w:ascii="Times New Roman" w:hAnsi="Times New Roman" w:cs="Times New Roman"/>
          <w:sz w:val="24"/>
          <w:szCs w:val="24"/>
        </w:rPr>
        <w:t xml:space="preserve"> до сведения организаторов торгов</w:t>
      </w:r>
      <w:r w:rsidR="00DA0AB6" w:rsidRPr="00834C9B">
        <w:rPr>
          <w:rFonts w:ascii="Times New Roman" w:hAnsi="Times New Roman" w:cs="Times New Roman"/>
          <w:sz w:val="24"/>
          <w:szCs w:val="24"/>
        </w:rPr>
        <w:t xml:space="preserve"> следующую информацию.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9B">
        <w:rPr>
          <w:rFonts w:ascii="Times New Roman" w:hAnsi="Times New Roman" w:cs="Times New Roman"/>
          <w:sz w:val="24"/>
          <w:szCs w:val="24"/>
        </w:rPr>
        <w:t xml:space="preserve">В соответствии с п. 3.1.  </w:t>
      </w:r>
      <w:proofErr w:type="gramStart"/>
      <w:r w:rsidRPr="00834C9B">
        <w:rPr>
          <w:rFonts w:ascii="Times New Roman" w:hAnsi="Times New Roman" w:cs="Times New Roman"/>
          <w:sz w:val="24"/>
          <w:szCs w:val="24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№ 67 от 10.02.2010г. (далее по тексту Правила) заключение договоров аренды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</w:t>
      </w:r>
      <w:proofErr w:type="gramEnd"/>
      <w:r w:rsidRPr="00834C9B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собственности, осуществляется только путем проведения торгов в форме конкурса с учетом положений, предусмотренных </w:t>
      </w:r>
      <w:hyperlink r:id="rId4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статьей 28.1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190-ФЗ "О теплоснабжении" (далее - Федеральный закон о теплоснабжении), </w:t>
      </w:r>
      <w:hyperlink r:id="rId5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статьей 41.1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Федерального закона от 07.12.2011 N 416-ФЗ "О водоснабжении и водоотведении".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C9B">
        <w:rPr>
          <w:rFonts w:ascii="Times New Roman" w:hAnsi="Times New Roman" w:cs="Times New Roman"/>
          <w:sz w:val="24"/>
          <w:szCs w:val="24"/>
        </w:rPr>
        <w:t>Частью 1 статьи 28.1 Федерального закона от 27.07.2010 N 190-ФЗ установлены особенности передачи прав владения и (или) пользования объектами теплоснабжения, находящимися в государственной или муниципальной собственности.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sz w:val="24"/>
          <w:szCs w:val="24"/>
        </w:rPr>
        <w:t xml:space="preserve">В частности указанная норма предусматривает, что передача прав владения и (или) пользования </w:t>
      </w:r>
      <w:r w:rsidRPr="00834C9B">
        <w:rPr>
          <w:rFonts w:ascii="Times New Roman" w:hAnsi="Times New Roman" w:cs="Times New Roman"/>
          <w:b/>
          <w:sz w:val="24"/>
          <w:szCs w:val="24"/>
        </w:rPr>
        <w:t>объектами теплоснабжения</w:t>
      </w:r>
      <w:r w:rsidRPr="00834C9B">
        <w:rPr>
          <w:rFonts w:ascii="Times New Roman" w:hAnsi="Times New Roman" w:cs="Times New Roman"/>
          <w:sz w:val="24"/>
          <w:szCs w:val="24"/>
        </w:rPr>
        <w:t xml:space="preserve">, находящимися в государственной или муниципальной собственности, осуществляется только по договорам их аренды, которые заключаются в соответствии с требованиями гражданского </w:t>
      </w:r>
      <w:hyperlink r:id="rId6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, антимонопольного </w:t>
      </w:r>
      <w:hyperlink r:id="rId7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особенностей, или по концессионным</w:t>
      </w:r>
      <w:proofErr w:type="gramEnd"/>
      <w:r w:rsidRPr="00834C9B">
        <w:rPr>
          <w:rFonts w:ascii="Times New Roman" w:hAnsi="Times New Roman" w:cs="Times New Roman"/>
          <w:sz w:val="24"/>
          <w:szCs w:val="24"/>
        </w:rPr>
        <w:t xml:space="preserve"> соглашениям, заключенным в соответствии с требованиями </w:t>
      </w:r>
      <w:hyperlink r:id="rId8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Российской Федерации о концессионных соглашениях, за исключением предусмотренных </w:t>
      </w:r>
      <w:hyperlink r:id="rId9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Российской Федерации о несостоятельности (банкротстве) и </w:t>
      </w:r>
      <w:hyperlink r:id="rId10" w:history="1">
        <w:r w:rsidRPr="00834C9B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34C9B">
        <w:rPr>
          <w:rFonts w:ascii="Times New Roman" w:hAnsi="Times New Roman" w:cs="Times New Roman"/>
          <w:sz w:val="24"/>
          <w:szCs w:val="24"/>
        </w:rPr>
        <w:t xml:space="preserve"> Российской Федерации о приватизации случаев передачи прав на такие объекты.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Пунктом 5.1 статьи 2 </w:t>
      </w:r>
      <w:r w:rsidRPr="00834C9B">
        <w:rPr>
          <w:rFonts w:ascii="Times New Roman" w:hAnsi="Times New Roman" w:cs="Times New Roman"/>
          <w:sz w:val="24"/>
          <w:szCs w:val="24"/>
        </w:rPr>
        <w:t>Федерального закона от 27.07.2010 N 190-ФЗ</w:t>
      </w:r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установлено, что к объектам теплоснабжения относятся источники тепловой энергии, тепловые сети или их совокупность.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 xml:space="preserve">Пунктами 3 и 5 статьи 2 ФЗ № 190-ФЗ регламентировано, что источник тепловой энергии - устройство, предназначенное для производства тепловой энергии, а тепловая сеть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834C9B">
        <w:rPr>
          <w:rFonts w:ascii="Times New Roman" w:hAnsi="Times New Roman" w:cs="Times New Roman"/>
          <w:bCs/>
          <w:sz w:val="24"/>
          <w:szCs w:val="24"/>
        </w:rPr>
        <w:t>теплопотребляющих</w:t>
      </w:r>
      <w:proofErr w:type="spell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установок.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>Статья 41.1.</w:t>
      </w:r>
      <w:r w:rsidRPr="00834C9B">
        <w:rPr>
          <w:rFonts w:ascii="Times New Roman" w:hAnsi="Times New Roman" w:cs="Times New Roman"/>
          <w:sz w:val="24"/>
          <w:szCs w:val="24"/>
        </w:rPr>
        <w:t xml:space="preserve"> </w:t>
      </w:r>
      <w:r w:rsidRPr="00834C9B">
        <w:rPr>
          <w:rFonts w:ascii="Times New Roman" w:hAnsi="Times New Roman" w:cs="Times New Roman"/>
          <w:bCs/>
          <w:sz w:val="24"/>
          <w:szCs w:val="24"/>
        </w:rPr>
        <w:t>Федерального закона от 07.12.2011 N 416-ФЗ "О водоснабжении и водоотведении" устанавливает особенности передачи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Часть 1 указанной статьи предусматривает, что передача прав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правовых актов Российской Федерации с учетом установленных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 предусмотренного </w:t>
      </w:r>
      <w:hyperlink r:id="rId11" w:history="1">
        <w:r w:rsidRPr="00834C9B">
          <w:rPr>
            <w:rStyle w:val="a3"/>
            <w:rFonts w:ascii="Times New Roman" w:hAnsi="Times New Roman" w:cs="Times New Roman"/>
            <w:bCs/>
            <w:sz w:val="24"/>
            <w:szCs w:val="24"/>
          </w:rPr>
          <w:t>частью 1 статьи 9</w:t>
        </w:r>
      </w:hyperlink>
      <w:r w:rsidRPr="00834C9B">
        <w:rPr>
          <w:rFonts w:ascii="Times New Roman" w:hAnsi="Times New Roman" w:cs="Times New Roman"/>
          <w:bCs/>
          <w:sz w:val="24"/>
          <w:szCs w:val="24"/>
        </w:rPr>
        <w:t xml:space="preserve"> настоящего Федерального закона.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 xml:space="preserve">Из изложенного следует, что в случае, если муниципальное имущество, находящееся в собственности муниципального </w:t>
      </w: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образования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относится к </w:t>
      </w:r>
      <w:r w:rsidRPr="00834C9B">
        <w:rPr>
          <w:rFonts w:ascii="Times New Roman" w:hAnsi="Times New Roman" w:cs="Times New Roman"/>
          <w:b/>
          <w:bCs/>
          <w:sz w:val="24"/>
          <w:szCs w:val="24"/>
        </w:rPr>
        <w:t>объектам теплоснабжения</w:t>
      </w:r>
      <w:r w:rsidRPr="00834C9B">
        <w:rPr>
          <w:rFonts w:ascii="Times New Roman" w:hAnsi="Times New Roman" w:cs="Times New Roman"/>
          <w:bCs/>
          <w:sz w:val="24"/>
          <w:szCs w:val="24"/>
        </w:rPr>
        <w:t xml:space="preserve">, то есть является источником тепловой энергии, тепловой сетью или совокупностью таких сетей, относится к устройствам, предназначенным для производства тепловой энергии или является совокупностью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</w:r>
      <w:proofErr w:type="spellStart"/>
      <w:r w:rsidRPr="00834C9B">
        <w:rPr>
          <w:rFonts w:ascii="Times New Roman" w:hAnsi="Times New Roman" w:cs="Times New Roman"/>
          <w:bCs/>
          <w:sz w:val="24"/>
          <w:szCs w:val="24"/>
        </w:rPr>
        <w:t>теплопотребляющих</w:t>
      </w:r>
      <w:proofErr w:type="spell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установок, централизованными системами горячего водоснабжения, холодного водоснабжения и (или) водоотведения, отдельными объектами таких систем, то в этом случае при проведении торгов на право заключения договора аренды такого муниципального имущества или иного договора предусматривающего переход прав владения и (или) пользования таким имуществом необходимо учитывать особенности передачи имущества, установленные Федеральным законом от 27.07.2010 N 190-ФЗ "О теплоснабжении" и Федеральным законом от 07.12.2011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N 416-ФЗ "О водоснабжении и водоотведении".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 xml:space="preserve">Кроме того, исходя из положений </w:t>
      </w:r>
      <w:hyperlink r:id="rId12" w:history="1">
        <w:r w:rsidRPr="00834C9B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статьи 28.1</w:t>
        </w:r>
      </w:hyperlink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27.07.2010 N 190-ФЗ "О теплоснабжении", </w:t>
      </w:r>
      <w:hyperlink r:id="rId13" w:history="1">
        <w:r w:rsidRPr="00834C9B">
          <w:rPr>
            <w:rStyle w:val="a3"/>
            <w:rFonts w:ascii="Times New Roman" w:hAnsi="Times New Roman" w:cs="Times New Roman"/>
            <w:bCs/>
            <w:sz w:val="24"/>
            <w:szCs w:val="24"/>
          </w:rPr>
          <w:t>статьи 41.1</w:t>
        </w:r>
      </w:hyperlink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07.12.2011 N 416-ФЗ "О водоснабжении и водоотведении" торги должны проводиться в соответствии с антимонопольным законодательством с учетом положений указанных законов.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утверждены Правила проведения конкурсов или аукционов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на право заключения договоров аренды, договоров безвозмездного пользования, договоров доверительного </w:t>
      </w:r>
      <w:r w:rsidRPr="00834C9B">
        <w:rPr>
          <w:rFonts w:ascii="Times New Roman" w:hAnsi="Times New Roman" w:cs="Times New Roman"/>
          <w:bCs/>
          <w:sz w:val="24"/>
          <w:szCs w:val="24"/>
        </w:rPr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имущества".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>Таким образом, муниципалитетам при подготовке и проведении торгов на право заключения договора аренды, концессионного соглашения, иного договора, предусматривающего переход прав владения и (или) пользования в отношении указанного выше муниципального имущества необходимо в первую очередь определить принадлежность такого имущества к объектам теплоснабжения, водоснабжения или водоотведения.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C9B">
        <w:rPr>
          <w:rFonts w:ascii="Times New Roman" w:hAnsi="Times New Roman" w:cs="Times New Roman"/>
          <w:bCs/>
          <w:sz w:val="24"/>
          <w:szCs w:val="24"/>
        </w:rPr>
        <w:t>Так же Иркутское УФАС считает необходимым обратить внимание на то, что с 08.05.2013г. в силу вступили отдельные положения Федерального закона от 07.05.2013 N 103-ФЗ «О внесении изменений в Федеральный закон "О концессионных соглашениях» и отдельные законодательные акты Российской Федерации».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В соответствии с указанным Законом, в случае, если срок, определяемый как разница между датой ввода в эксплуатацию хотя бы одного объекта из числа объектов теплоснабжения, водоснабжения, водоотведения находящихся в муниципальной собственности, и датой опубликования извещения о проведении соответствующего конкурса, превышает пять лет либо дата ввода в эксплуатацию хотя бы одного объекта из числа данных объектов не может быть определена, </w:t>
      </w:r>
      <w:r w:rsidRPr="00834C9B">
        <w:rPr>
          <w:rFonts w:ascii="Times New Roman" w:hAnsi="Times New Roman" w:cs="Times New Roman"/>
          <w:b/>
          <w:bCs/>
          <w:sz w:val="24"/>
          <w:szCs w:val="24"/>
        </w:rPr>
        <w:t>передача</w:t>
      </w:r>
      <w:proofErr w:type="gramEnd"/>
      <w:r w:rsidRPr="00834C9B">
        <w:rPr>
          <w:rFonts w:ascii="Times New Roman" w:hAnsi="Times New Roman" w:cs="Times New Roman"/>
          <w:b/>
          <w:bCs/>
          <w:sz w:val="24"/>
          <w:szCs w:val="24"/>
        </w:rPr>
        <w:t xml:space="preserve"> прав владения и (или) пользования данными объектами осуществляется только по концессионному соглашению</w:t>
      </w:r>
      <w:r w:rsidRPr="00834C9B">
        <w:rPr>
          <w:rFonts w:ascii="Times New Roman" w:hAnsi="Times New Roman" w:cs="Times New Roman"/>
          <w:bCs/>
          <w:sz w:val="24"/>
          <w:szCs w:val="24"/>
        </w:rPr>
        <w:t xml:space="preserve"> (за исключением предоставления в соответствии с антимонопольным законодательством Российской Федерации указанных прав на такое имущество 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</w:t>
      </w: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данные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часть сети и сеть являются технологически связанными в соответствии с законодательством о градостроительной деятельности).</w:t>
      </w:r>
    </w:p>
    <w:p w:rsidR="005B1C41" w:rsidRPr="00834C9B" w:rsidRDefault="005B1C41" w:rsidP="005B1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4C9B">
        <w:rPr>
          <w:rFonts w:ascii="Times New Roman" w:hAnsi="Times New Roman" w:cs="Times New Roman"/>
          <w:bCs/>
          <w:sz w:val="24"/>
          <w:szCs w:val="24"/>
        </w:rPr>
        <w:t>Дополнительно Управление ФАС по Иркутской области сообщает, что в случае проведения процедуры торгов в форме конкурса, в соответствии с Правилами, утвержденными Приказом ФАС России № 67 от 10.02.2010г. при разработке конкурсной документации запрещается включение в состав одного лота технологически и функционально не связанного муниципального имущества, в частности, включение в состав одного лота муниципального имущества, предназначенного для электроснабжения, теплоснабжения, газоснабжения, а</w:t>
      </w:r>
      <w:proofErr w:type="gramEnd"/>
      <w:r w:rsidRPr="00834C9B">
        <w:rPr>
          <w:rFonts w:ascii="Times New Roman" w:hAnsi="Times New Roman" w:cs="Times New Roman"/>
          <w:bCs/>
          <w:sz w:val="24"/>
          <w:szCs w:val="24"/>
        </w:rPr>
        <w:t xml:space="preserve"> также водоснабжения и водоотведения.</w:t>
      </w:r>
    </w:p>
    <w:p w:rsidR="002811D9" w:rsidRPr="00834C9B" w:rsidRDefault="002811D9">
      <w:pPr>
        <w:rPr>
          <w:sz w:val="24"/>
          <w:szCs w:val="24"/>
        </w:rPr>
      </w:pPr>
    </w:p>
    <w:sectPr w:rsidR="002811D9" w:rsidRPr="00834C9B" w:rsidSect="00AF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51B"/>
    <w:rsid w:val="002811D9"/>
    <w:rsid w:val="002E551B"/>
    <w:rsid w:val="003B138A"/>
    <w:rsid w:val="00587E03"/>
    <w:rsid w:val="005B1C41"/>
    <w:rsid w:val="00764A25"/>
    <w:rsid w:val="00834C9B"/>
    <w:rsid w:val="0090635B"/>
    <w:rsid w:val="00A80452"/>
    <w:rsid w:val="00AF4064"/>
    <w:rsid w:val="00D24BDE"/>
    <w:rsid w:val="00DA0AB6"/>
    <w:rsid w:val="00FE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C4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59F353D6F7AFBF96203578456E5EE5D2695A37AFB2623163615A3A4BQDS5B" TargetMode="External"/><Relationship Id="rId13" Type="http://schemas.openxmlformats.org/officeDocument/2006/relationships/hyperlink" Target="consultantplus://offline/ref=FD32DDF97F61F47023978D76AFD6A65CBA05CDC7E72DFCFD4D4596EC70EB32E841CD8FFF1198741BmCJ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59F353D6F7AFBF96203578456E5EE5D2695D37A8B3623163615A3A4BD56B1B575AF5B06019D5FFQ2SFB" TargetMode="External"/><Relationship Id="rId12" Type="http://schemas.openxmlformats.org/officeDocument/2006/relationships/hyperlink" Target="consultantplus://offline/ref=FD32DDF97F61F47023978D76AFD6A65CBA05CDC7E628FCFD4D4596EC70EB32E841CD8FFF1198771CmCJ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59F353D6F7AFBF96203578456E5EE5D2695E3FACB1623163615A3A4BD56B1B575AF5B06019D6F3Q2S5B" TargetMode="External"/><Relationship Id="rId11" Type="http://schemas.openxmlformats.org/officeDocument/2006/relationships/hyperlink" Target="consultantplus://offline/ref=0CE5EF30049E967B22AD5A5164EAA6AA8AC056CB57C39C119F0DC6811947307E5EA3B6CE7BE00AFBA2dAB" TargetMode="External"/><Relationship Id="rId5" Type="http://schemas.openxmlformats.org/officeDocument/2006/relationships/hyperlink" Target="consultantplus://offline/ref=FD32DDF97F61F47023978D76AFD6A65CBA05CDC7E72DFCFD4D4596EC70EB32E841CD8FFF1198741BmCJ2B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59F353D6F7AFBF96203578456E5EE5D2695B37A6B0623163615A3A4BQDS5B" TargetMode="External"/><Relationship Id="rId4" Type="http://schemas.openxmlformats.org/officeDocument/2006/relationships/hyperlink" Target="consultantplus://offline/ref=FD32DDF97F61F47023978D76AFD6A65CBA05CDC7E628FCFD4D4596EC70EB32E841CD8FFF1198771CmCJ3B" TargetMode="External"/><Relationship Id="rId9" Type="http://schemas.openxmlformats.org/officeDocument/2006/relationships/hyperlink" Target="consultantplus://offline/ref=CC59F353D6F7AFBF96203578456E5EE5D26A583DABB6623163615A3A4BQDS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Mono-3-hp</dc:creator>
  <cp:keywords/>
  <dc:description/>
  <cp:lastModifiedBy>to38-stepanov</cp:lastModifiedBy>
  <cp:revision>5</cp:revision>
  <cp:lastPrinted>2014-10-16T04:59:00Z</cp:lastPrinted>
  <dcterms:created xsi:type="dcterms:W3CDTF">2014-10-14T02:58:00Z</dcterms:created>
  <dcterms:modified xsi:type="dcterms:W3CDTF">2014-10-16T05:01:00Z</dcterms:modified>
</cp:coreProperties>
</file>