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61"/>
        <w:gridCol w:w="5378"/>
      </w:tblGrid>
      <w:tr w:rsidR="00C50E39">
        <w:trPr>
          <w:trHeight w:val="2078"/>
        </w:trPr>
        <w:tc>
          <w:tcPr>
            <w:tcW w:w="4661" w:type="dxa"/>
          </w:tcPr>
          <w:p w:rsidR="00C50E39" w:rsidRDefault="00C50E39" w:rsidP="00C50E39">
            <w:pPr>
              <w:ind w:right="340" w:firstLine="545"/>
              <w:jc w:val="center"/>
            </w:pPr>
          </w:p>
          <w:p w:rsidR="00C50E39" w:rsidRDefault="00C50E39" w:rsidP="00C50E39">
            <w:pPr>
              <w:ind w:right="340" w:firstLine="545"/>
              <w:jc w:val="center"/>
            </w:pPr>
          </w:p>
          <w:p w:rsidR="00C50E39" w:rsidRDefault="00C50E39" w:rsidP="00C50E39">
            <w:pPr>
              <w:ind w:right="340" w:firstLine="545"/>
              <w:jc w:val="center"/>
            </w:pPr>
          </w:p>
          <w:p w:rsidR="00C50E39" w:rsidRDefault="00C50E39" w:rsidP="00C50E39">
            <w:pPr>
              <w:ind w:right="340" w:firstLine="545"/>
              <w:jc w:val="center"/>
            </w:pPr>
          </w:p>
          <w:p w:rsidR="00C50E39" w:rsidRDefault="00C50E39" w:rsidP="00C50E39">
            <w:pPr>
              <w:ind w:right="340" w:firstLine="545"/>
              <w:jc w:val="center"/>
            </w:pPr>
          </w:p>
          <w:p w:rsidR="00C50E39" w:rsidRDefault="00C50E39" w:rsidP="00C50E39">
            <w:pPr>
              <w:ind w:right="340" w:firstLine="545"/>
              <w:jc w:val="center"/>
            </w:pPr>
          </w:p>
          <w:p w:rsidR="00C50E39" w:rsidRDefault="00C50E39" w:rsidP="00C50E39">
            <w:pPr>
              <w:ind w:right="340" w:firstLine="545"/>
              <w:jc w:val="center"/>
            </w:pPr>
          </w:p>
          <w:p w:rsidR="00C50E39" w:rsidRDefault="00C50E39" w:rsidP="009F32D7">
            <w:pPr>
              <w:ind w:right="340" w:firstLine="545"/>
              <w:jc w:val="center"/>
            </w:pPr>
          </w:p>
        </w:tc>
        <w:tc>
          <w:tcPr>
            <w:tcW w:w="5378" w:type="dxa"/>
          </w:tcPr>
          <w:p w:rsidR="00C50E39" w:rsidRDefault="00C50E39" w:rsidP="00C50E39">
            <w:pPr>
              <w:ind w:right="340" w:firstLine="545"/>
              <w:rPr>
                <w:sz w:val="20"/>
              </w:rPr>
            </w:pPr>
          </w:p>
        </w:tc>
      </w:tr>
    </w:tbl>
    <w:p w:rsidR="00C50E39" w:rsidRDefault="00C50E39" w:rsidP="00C50E39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C50E39" w:rsidRDefault="00C50E39" w:rsidP="00C50E39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8E39DC" w:rsidRDefault="008E39DC" w:rsidP="00C50E39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9F32D7" w:rsidRDefault="009F32D7" w:rsidP="00C50E39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75580A" w:rsidRDefault="0075580A" w:rsidP="00C50E39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C50E39" w:rsidRDefault="00C50E39" w:rsidP="007202DB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8D1034" w:rsidRPr="00017CCA" w:rsidRDefault="008D1034" w:rsidP="007202DB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C50E39" w:rsidRPr="00017CCA" w:rsidRDefault="00C50E39" w:rsidP="007202DB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  <w:r w:rsidRPr="00017CCA">
        <w:rPr>
          <w:szCs w:val="28"/>
        </w:rPr>
        <w:t xml:space="preserve">РЕШЕНИЕ № </w:t>
      </w:r>
      <w:r w:rsidR="00AA771D">
        <w:rPr>
          <w:szCs w:val="28"/>
        </w:rPr>
        <w:t>479</w:t>
      </w:r>
    </w:p>
    <w:p w:rsidR="00C50E39" w:rsidRPr="00017CCA" w:rsidRDefault="00C50E39" w:rsidP="007202DB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C50E39" w:rsidRPr="00017CCA" w:rsidRDefault="00C23A7F" w:rsidP="007202DB">
      <w:pPr>
        <w:tabs>
          <w:tab w:val="left" w:pos="-2268"/>
          <w:tab w:val="right" w:pos="10915"/>
        </w:tabs>
        <w:ind w:firstLine="545"/>
        <w:jc w:val="both"/>
        <w:rPr>
          <w:szCs w:val="28"/>
        </w:rPr>
      </w:pPr>
      <w:r>
        <w:rPr>
          <w:szCs w:val="28"/>
        </w:rPr>
        <w:t>1</w:t>
      </w:r>
      <w:r w:rsidR="00A150A8">
        <w:rPr>
          <w:szCs w:val="28"/>
        </w:rPr>
        <w:t>1</w:t>
      </w:r>
      <w:r w:rsidR="00C50E39" w:rsidRPr="00017CCA">
        <w:rPr>
          <w:szCs w:val="28"/>
        </w:rPr>
        <w:t>.</w:t>
      </w:r>
      <w:r w:rsidR="00F76098" w:rsidRPr="00017CCA">
        <w:rPr>
          <w:szCs w:val="28"/>
        </w:rPr>
        <w:t>0</w:t>
      </w:r>
      <w:r w:rsidR="00A150A8">
        <w:rPr>
          <w:szCs w:val="28"/>
        </w:rPr>
        <w:t>9</w:t>
      </w:r>
      <w:r w:rsidR="00C50E39" w:rsidRPr="00017CCA">
        <w:rPr>
          <w:szCs w:val="28"/>
        </w:rPr>
        <w:t>.201</w:t>
      </w:r>
      <w:r w:rsidR="00804101">
        <w:rPr>
          <w:szCs w:val="28"/>
        </w:rPr>
        <w:t>5</w:t>
      </w:r>
      <w:r w:rsidR="00C50E39" w:rsidRPr="00017CCA">
        <w:rPr>
          <w:szCs w:val="28"/>
        </w:rPr>
        <w:t xml:space="preserve">г.                                                               </w:t>
      </w:r>
      <w:r w:rsidR="003C345B" w:rsidRPr="00017CCA">
        <w:rPr>
          <w:szCs w:val="28"/>
        </w:rPr>
        <w:t xml:space="preserve">    </w:t>
      </w:r>
      <w:r w:rsidR="00C50E39" w:rsidRPr="00017CCA">
        <w:rPr>
          <w:szCs w:val="28"/>
        </w:rPr>
        <w:t xml:space="preserve"> </w:t>
      </w:r>
      <w:r w:rsidR="007202DB" w:rsidRPr="00017CCA">
        <w:rPr>
          <w:szCs w:val="28"/>
        </w:rPr>
        <w:t xml:space="preserve">    </w:t>
      </w:r>
      <w:r w:rsidR="00AE5C00" w:rsidRPr="00017CCA">
        <w:rPr>
          <w:szCs w:val="28"/>
        </w:rPr>
        <w:t xml:space="preserve"> </w:t>
      </w:r>
      <w:r w:rsidR="006C4986" w:rsidRPr="00017CCA">
        <w:rPr>
          <w:szCs w:val="28"/>
        </w:rPr>
        <w:t xml:space="preserve"> </w:t>
      </w:r>
      <w:r w:rsidR="00C50E39" w:rsidRPr="00017CCA">
        <w:rPr>
          <w:szCs w:val="28"/>
        </w:rPr>
        <w:t xml:space="preserve">    </w:t>
      </w:r>
      <w:r w:rsidR="008245DD" w:rsidRPr="00017CCA">
        <w:rPr>
          <w:szCs w:val="28"/>
        </w:rPr>
        <w:t xml:space="preserve">          </w:t>
      </w:r>
      <w:r w:rsidR="00C50E39" w:rsidRPr="00017CCA">
        <w:rPr>
          <w:szCs w:val="28"/>
        </w:rPr>
        <w:t xml:space="preserve">   г. Иркутск</w:t>
      </w:r>
    </w:p>
    <w:p w:rsidR="00C50E39" w:rsidRPr="00017CCA" w:rsidRDefault="00C50E39" w:rsidP="007202DB">
      <w:pPr>
        <w:tabs>
          <w:tab w:val="left" w:pos="-2268"/>
          <w:tab w:val="right" w:pos="10915"/>
        </w:tabs>
        <w:ind w:right="340" w:firstLine="545"/>
        <w:jc w:val="both"/>
        <w:rPr>
          <w:szCs w:val="28"/>
        </w:rPr>
      </w:pPr>
    </w:p>
    <w:p w:rsidR="00C50E39" w:rsidRPr="00017CCA" w:rsidRDefault="00C50E39" w:rsidP="006D49E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7CCA">
        <w:rPr>
          <w:szCs w:val="28"/>
        </w:rPr>
        <w:t xml:space="preserve">Комиссия Иркутского УФАС России </w:t>
      </w:r>
      <w:r w:rsidR="006D49E2" w:rsidRPr="00017CCA">
        <w:rPr>
          <w:szCs w:val="28"/>
        </w:rPr>
        <w:t xml:space="preserve">по рассмотрению жалоб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</w:t>
      </w:r>
      <w:hyperlink r:id="rId8" w:history="1">
        <w:r w:rsidR="006D49E2" w:rsidRPr="00017CCA">
          <w:rPr>
            <w:color w:val="0000FF"/>
            <w:szCs w:val="28"/>
          </w:rPr>
          <w:t>законом</w:t>
        </w:r>
      </w:hyperlink>
      <w:r w:rsidR="006D49E2" w:rsidRPr="00017CCA">
        <w:rPr>
          <w:szCs w:val="28"/>
        </w:rPr>
        <w:t xml:space="preserve"> от 18 июля 2011 года №223-ФЗ «О закупках товаров, работ, услуг отдельными видами юридических лиц»,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="00B20A63" w:rsidRPr="00017CCA">
        <w:rPr>
          <w:szCs w:val="28"/>
        </w:rPr>
        <w:t>(далее – Комиссия Иркутского УФАС России)</w:t>
      </w:r>
      <w:r w:rsidR="005201EA" w:rsidRPr="00017CCA">
        <w:rPr>
          <w:szCs w:val="28"/>
        </w:rPr>
        <w:t>,</w:t>
      </w:r>
      <w:r w:rsidRPr="00017CCA">
        <w:rPr>
          <w:szCs w:val="28"/>
        </w:rPr>
        <w:t xml:space="preserve"> в составе:</w:t>
      </w:r>
    </w:p>
    <w:p w:rsidR="00C50E39" w:rsidRPr="00017CCA" w:rsidRDefault="00C50E39" w:rsidP="007202DB">
      <w:pPr>
        <w:tabs>
          <w:tab w:val="left" w:pos="545"/>
          <w:tab w:val="left" w:pos="720"/>
          <w:tab w:val="left" w:pos="10028"/>
        </w:tabs>
        <w:ind w:firstLine="545"/>
        <w:jc w:val="both"/>
        <w:rPr>
          <w:szCs w:val="28"/>
        </w:rPr>
      </w:pPr>
      <w:r w:rsidRPr="00017CCA">
        <w:rPr>
          <w:szCs w:val="28"/>
        </w:rPr>
        <w:t xml:space="preserve">Председатель Комиссии: </w:t>
      </w:r>
      <w:r w:rsidR="00A150A8">
        <w:rPr>
          <w:szCs w:val="28"/>
        </w:rPr>
        <w:t xml:space="preserve"> </w:t>
      </w:r>
      <w:r w:rsidR="00DF6E97">
        <w:rPr>
          <w:szCs w:val="28"/>
        </w:rPr>
        <w:t>«…»</w:t>
      </w:r>
      <w:r w:rsidRPr="00017CCA">
        <w:rPr>
          <w:szCs w:val="28"/>
        </w:rPr>
        <w:t>;</w:t>
      </w:r>
    </w:p>
    <w:p w:rsidR="00C3730B" w:rsidRPr="00017CCA" w:rsidRDefault="00C50E39" w:rsidP="00203AB8">
      <w:pPr>
        <w:tabs>
          <w:tab w:val="left" w:pos="-109"/>
          <w:tab w:val="left" w:pos="10028"/>
        </w:tabs>
        <w:ind w:firstLine="545"/>
        <w:jc w:val="both"/>
        <w:rPr>
          <w:szCs w:val="28"/>
        </w:rPr>
      </w:pPr>
      <w:r w:rsidRPr="00017CCA">
        <w:rPr>
          <w:szCs w:val="28"/>
        </w:rPr>
        <w:t xml:space="preserve">Члены Комиссии: </w:t>
      </w:r>
    </w:p>
    <w:p w:rsidR="00804101" w:rsidRPr="00017CCA" w:rsidRDefault="00DF6E97" w:rsidP="00804101">
      <w:pPr>
        <w:tabs>
          <w:tab w:val="left" w:pos="-109"/>
          <w:tab w:val="left" w:pos="10028"/>
        </w:tabs>
        <w:ind w:firstLine="545"/>
        <w:jc w:val="both"/>
        <w:rPr>
          <w:szCs w:val="28"/>
        </w:rPr>
      </w:pPr>
      <w:r>
        <w:rPr>
          <w:szCs w:val="28"/>
        </w:rPr>
        <w:t>«…»</w:t>
      </w:r>
      <w:r w:rsidR="00804101">
        <w:rPr>
          <w:szCs w:val="28"/>
        </w:rPr>
        <w:t>,</w:t>
      </w:r>
    </w:p>
    <w:p w:rsidR="00C3730B" w:rsidRPr="00017CCA" w:rsidRDefault="00DF6E97" w:rsidP="00203AB8">
      <w:pPr>
        <w:tabs>
          <w:tab w:val="left" w:pos="-109"/>
          <w:tab w:val="left" w:pos="10028"/>
        </w:tabs>
        <w:ind w:firstLine="545"/>
        <w:jc w:val="both"/>
        <w:rPr>
          <w:szCs w:val="28"/>
        </w:rPr>
      </w:pPr>
      <w:r>
        <w:rPr>
          <w:szCs w:val="28"/>
        </w:rPr>
        <w:t>«…»</w:t>
      </w:r>
      <w:r w:rsidR="00C3730B" w:rsidRPr="00017CCA">
        <w:rPr>
          <w:szCs w:val="28"/>
        </w:rPr>
        <w:t>;</w:t>
      </w:r>
    </w:p>
    <w:p w:rsidR="00757224" w:rsidRDefault="00747932" w:rsidP="00C23A7F">
      <w:pPr>
        <w:tabs>
          <w:tab w:val="left" w:pos="-109"/>
          <w:tab w:val="left" w:pos="10028"/>
        </w:tabs>
        <w:ind w:firstLine="545"/>
        <w:jc w:val="both"/>
        <w:rPr>
          <w:szCs w:val="28"/>
        </w:rPr>
      </w:pPr>
      <w:r w:rsidRPr="00017CCA">
        <w:rPr>
          <w:szCs w:val="28"/>
        </w:rPr>
        <w:t>при участии представител</w:t>
      </w:r>
      <w:r w:rsidR="00804101">
        <w:rPr>
          <w:szCs w:val="28"/>
        </w:rPr>
        <w:t>я</w:t>
      </w:r>
      <w:r w:rsidR="007519B6">
        <w:rPr>
          <w:szCs w:val="28"/>
        </w:rPr>
        <w:t xml:space="preserve"> </w:t>
      </w:r>
      <w:r w:rsidR="00CD6297">
        <w:rPr>
          <w:szCs w:val="28"/>
        </w:rPr>
        <w:t xml:space="preserve">ООО «Силовая техника» </w:t>
      </w:r>
      <w:r w:rsidR="00DF6E97">
        <w:rPr>
          <w:szCs w:val="28"/>
        </w:rPr>
        <w:t>«…»</w:t>
      </w:r>
      <w:r w:rsidR="00CD6297" w:rsidRPr="00D374C4">
        <w:rPr>
          <w:szCs w:val="28"/>
        </w:rPr>
        <w:t xml:space="preserve">, </w:t>
      </w:r>
      <w:r w:rsidR="005518A7" w:rsidRPr="00D374C4">
        <w:rPr>
          <w:szCs w:val="28"/>
        </w:rPr>
        <w:t xml:space="preserve">представителей МУП «Водоканал» г. Иркутска </w:t>
      </w:r>
      <w:r w:rsidR="00DF6E97">
        <w:rPr>
          <w:szCs w:val="28"/>
        </w:rPr>
        <w:t>«…»</w:t>
      </w:r>
      <w:r w:rsidR="00D374C4" w:rsidRPr="00D374C4">
        <w:rPr>
          <w:szCs w:val="28"/>
        </w:rPr>
        <w:t xml:space="preserve">, </w:t>
      </w:r>
      <w:r w:rsidR="00DF6E97">
        <w:rPr>
          <w:szCs w:val="28"/>
        </w:rPr>
        <w:t xml:space="preserve">«…» </w:t>
      </w:r>
      <w:r w:rsidR="00D374C4" w:rsidRPr="00D374C4">
        <w:rPr>
          <w:szCs w:val="28"/>
        </w:rPr>
        <w:t xml:space="preserve">и </w:t>
      </w:r>
      <w:r w:rsidR="00DF6E97">
        <w:rPr>
          <w:szCs w:val="28"/>
        </w:rPr>
        <w:t>«…»</w:t>
      </w:r>
      <w:r w:rsidR="00D374C4">
        <w:rPr>
          <w:szCs w:val="28"/>
        </w:rPr>
        <w:t>,</w:t>
      </w:r>
    </w:p>
    <w:p w:rsidR="005201EA" w:rsidRPr="00017CCA" w:rsidRDefault="00757224" w:rsidP="00CD6297">
      <w:pPr>
        <w:ind w:right="-82" w:firstLine="648"/>
        <w:jc w:val="both"/>
        <w:rPr>
          <w:szCs w:val="28"/>
        </w:rPr>
      </w:pPr>
      <w:r>
        <w:rPr>
          <w:szCs w:val="28"/>
        </w:rPr>
        <w:t xml:space="preserve">рассмотрев жалобу </w:t>
      </w:r>
      <w:r w:rsidR="00CD6297">
        <w:t>ООО «Силовая техника» на действия комиссии по закупкам МУП «Водоканал» г. Иркутска, связанные с необоснованным отказом в допуске к участию в запросе предложений по выбору поставщика дизельно-генераторных установок в блок-контейнерном исполнении для КНС-19А «Томсона» и в шумозащищенном кожухе для КНС-18А для нужд МУП «Водоканал» г. Иркутска (реестровый номер закупки 31502642682)</w:t>
      </w:r>
      <w:r>
        <w:t xml:space="preserve">, </w:t>
      </w:r>
      <w:r w:rsidR="005201EA" w:rsidRPr="00017CCA">
        <w:rPr>
          <w:szCs w:val="28"/>
        </w:rPr>
        <w:lastRenderedPageBreak/>
        <w:t xml:space="preserve">руководствуясь </w:t>
      </w:r>
      <w:r w:rsidR="00FE7D34" w:rsidRPr="00017CCA">
        <w:rPr>
          <w:szCs w:val="28"/>
        </w:rPr>
        <w:t>ст.18.1 Федерального закона от 26.07.2006г. №135-ФЗ «О защите конкуренции» (далее</w:t>
      </w:r>
      <w:r w:rsidR="007A4289" w:rsidRPr="00017CCA">
        <w:rPr>
          <w:szCs w:val="28"/>
        </w:rPr>
        <w:t xml:space="preserve"> – Закон о защите конкуренции)</w:t>
      </w:r>
      <w:r w:rsidR="00FE7D34" w:rsidRPr="00017CCA">
        <w:rPr>
          <w:szCs w:val="28"/>
        </w:rPr>
        <w:t>,</w:t>
      </w:r>
    </w:p>
    <w:p w:rsidR="00C50E39" w:rsidRPr="00017CCA" w:rsidRDefault="00C50E39" w:rsidP="007202DB">
      <w:pPr>
        <w:tabs>
          <w:tab w:val="left" w:pos="545"/>
          <w:tab w:val="left" w:pos="720"/>
        </w:tabs>
        <w:ind w:right="340" w:firstLine="545"/>
        <w:jc w:val="center"/>
        <w:rPr>
          <w:szCs w:val="28"/>
        </w:rPr>
      </w:pPr>
    </w:p>
    <w:p w:rsidR="00C50E39" w:rsidRPr="00017CCA" w:rsidRDefault="00C50E39" w:rsidP="007202DB">
      <w:pPr>
        <w:tabs>
          <w:tab w:val="left" w:pos="545"/>
          <w:tab w:val="left" w:pos="720"/>
        </w:tabs>
        <w:ind w:right="340" w:firstLine="545"/>
        <w:jc w:val="center"/>
        <w:rPr>
          <w:szCs w:val="28"/>
        </w:rPr>
      </w:pPr>
      <w:r w:rsidRPr="00017CCA">
        <w:rPr>
          <w:szCs w:val="28"/>
        </w:rPr>
        <w:t xml:space="preserve"> УСТАНОВИЛА:</w:t>
      </w:r>
    </w:p>
    <w:p w:rsidR="00441ED8" w:rsidRPr="00017CCA" w:rsidRDefault="00441ED8" w:rsidP="007202DB">
      <w:pPr>
        <w:tabs>
          <w:tab w:val="left" w:pos="545"/>
          <w:tab w:val="left" w:pos="720"/>
        </w:tabs>
        <w:ind w:right="340" w:firstLine="545"/>
        <w:jc w:val="center"/>
        <w:rPr>
          <w:szCs w:val="28"/>
        </w:rPr>
      </w:pPr>
    </w:p>
    <w:p w:rsidR="00CD6297" w:rsidRDefault="00CD6297" w:rsidP="00DC00F5">
      <w:pPr>
        <w:tabs>
          <w:tab w:val="left" w:pos="545"/>
          <w:tab w:val="left" w:pos="720"/>
        </w:tabs>
        <w:ind w:firstLine="545"/>
        <w:jc w:val="both"/>
      </w:pPr>
      <w:r>
        <w:rPr>
          <w:szCs w:val="28"/>
        </w:rPr>
        <w:t xml:space="preserve">02.09.2015г. в Иркутское УФАС России поступила жалоба ООО «Силовая техника», согласно которой </w:t>
      </w:r>
      <w:r>
        <w:t>комиссией по закупкам МУП «Водоканал» г. Иркутска необоснованно принято решение об отказе Обществу в допуске к участию в запросе предложений по выбору поставщика дизельно-генераторных установок в блок-контейнерном исполнении для КНС-19А «Томсона» и в шумозащищенном кожухе для КНС-18А для нужд МУП «Водоканал» г. Иркутска (реестровый номер закупки 31502642682) ввиду несоответствия заявки требованиям документации о закупке.</w:t>
      </w:r>
    </w:p>
    <w:p w:rsidR="00CD6297" w:rsidRDefault="00CD6297" w:rsidP="00DC00F5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  <w:r>
        <w:t xml:space="preserve">МУП «Водоканал» г. Иркутска на жалобу ООО «Силовая техника» представлены письменные возражения </w:t>
      </w:r>
      <w:r w:rsidR="00CB0BB9">
        <w:t xml:space="preserve">от 08.09.2015г., исходя из которых ЗАЯВКА Общества не соответствует требованиям п.6 ч.12.1. раздела 12 Положения о закупках товаров, работ, услуг («несоответствие заявки (или) прилагаемых к ней документов требованиям настоящего Положения и (или) документации закупки, требованиям п.15 информационной карты документации «документы, входящие в состав заявки на участие в запросе предложений» и п.6 информационной карты документации «требования к закупаемой продукции и количество», а именно: </w:t>
      </w:r>
      <w:r>
        <w:t xml:space="preserve"> </w:t>
      </w:r>
      <w:r w:rsidR="00FD1D04">
        <w:t>оборудование не соответствует требованиям технического задания заказчика (требования, установленные заказчиком – мгновенный наброс нагрузки 300%, в коммерческом предложении участника предложена дизель-генераторная установка ПСМ А</w:t>
      </w:r>
      <w:r w:rsidR="00FD1D04">
        <w:rPr>
          <w:lang w:val="en-US"/>
        </w:rPr>
        <w:t>DDo</w:t>
      </w:r>
      <w:r w:rsidR="00FD1D04" w:rsidRPr="00FD1D04">
        <w:t xml:space="preserve"> </w:t>
      </w:r>
      <w:r w:rsidR="00FD1D04">
        <w:t>–</w:t>
      </w:r>
      <w:r w:rsidR="00FD1D04" w:rsidRPr="00FD1D04">
        <w:t xml:space="preserve"> </w:t>
      </w:r>
      <w:r w:rsidR="00FD1D04">
        <w:t xml:space="preserve">160 – с параметрами согласно технического паспорта – параметр отсутствует). При рассмотрении заявки ООО «Силовая техника» комиссией заказчика установлено, что </w:t>
      </w:r>
      <w:r w:rsidR="006F244E">
        <w:t xml:space="preserve">технические характеристики предложенной участником дизель-генераторной установки совпадают с техническим заданием МУП «Водоканал» на 100%, техническое задание было просто перекопировано в заявку, в связи с данным обстоятельством было принято решение запросить технические характеристики непосредственно на заводе-изготовителе в г. Ярославле, в результате чего комиссией заказчика было установлен факт несоответствия представленных технических характеристик товара, указанных ООО «Силовая техника» в заявке  от характеристик, представленных заводом изготовителем, а именно из описания дизельно-генераторной установки ПСМ </w:t>
      </w:r>
      <w:r w:rsidR="006F244E">
        <w:rPr>
          <w:lang w:val="en-US"/>
        </w:rPr>
        <w:t>ADV</w:t>
      </w:r>
      <w:r w:rsidR="006F244E">
        <w:t>-80, представленного заводом-изготовителем следует, что режим номинальной мощности (</w:t>
      </w:r>
      <w:r w:rsidR="006F244E">
        <w:rPr>
          <w:lang w:val="en-US"/>
        </w:rPr>
        <w:t>Prime</w:t>
      </w:r>
      <w:r w:rsidR="006F244E">
        <w:t xml:space="preserve">) – тип мощности для продолжительного использования без ограничения количества моточасов наработки в год при работе на переменную нагрузку в соответствии с </w:t>
      </w:r>
      <w:r w:rsidR="006F244E">
        <w:rPr>
          <w:lang w:val="en-US"/>
        </w:rPr>
        <w:t>ISO</w:t>
      </w:r>
      <w:r w:rsidR="006F244E">
        <w:t xml:space="preserve"> 8528. Допускается перегрузка 10%. Режим максимальной мощности (</w:t>
      </w:r>
      <w:r w:rsidR="006F244E">
        <w:rPr>
          <w:lang w:val="en-US"/>
        </w:rPr>
        <w:t>StandBy</w:t>
      </w:r>
      <w:r w:rsidR="006F244E" w:rsidRPr="006F244E">
        <w:t>)</w:t>
      </w:r>
      <w:r w:rsidR="006F244E">
        <w:t xml:space="preserve"> – тип мощности для условий резервирования электросетей в случае непредвиденного обесточивания в соответствии с </w:t>
      </w:r>
      <w:r w:rsidR="006F244E">
        <w:rPr>
          <w:lang w:val="en-US"/>
        </w:rPr>
        <w:t>ISO</w:t>
      </w:r>
      <w:r w:rsidR="006F244E">
        <w:t xml:space="preserve"> 3046. Перегрузка не допускается. Из описания генератора </w:t>
      </w:r>
      <w:r w:rsidR="006F244E">
        <w:rPr>
          <w:lang w:val="en-US"/>
        </w:rPr>
        <w:t>Marelli</w:t>
      </w:r>
      <w:r w:rsidR="006F244E" w:rsidRPr="006F244E">
        <w:t xml:space="preserve"> </w:t>
      </w:r>
      <w:r w:rsidR="006F244E">
        <w:rPr>
          <w:lang w:val="en-US"/>
        </w:rPr>
        <w:t>Motori</w:t>
      </w:r>
      <w:r w:rsidR="006F244E" w:rsidRPr="006F244E">
        <w:t xml:space="preserve"> </w:t>
      </w:r>
      <w:r w:rsidR="006F244E">
        <w:rPr>
          <w:lang w:val="en-US"/>
        </w:rPr>
        <w:t>MJB</w:t>
      </w:r>
      <w:r w:rsidR="006F244E" w:rsidRPr="006F244E">
        <w:t xml:space="preserve"> 225 </w:t>
      </w:r>
      <w:r w:rsidR="006F244E">
        <w:rPr>
          <w:lang w:val="en-US"/>
        </w:rPr>
        <w:t>LA</w:t>
      </w:r>
      <w:r w:rsidR="006F244E">
        <w:t xml:space="preserve">4, </w:t>
      </w:r>
      <w:r w:rsidR="006F244E">
        <w:lastRenderedPageBreak/>
        <w:t xml:space="preserve">представленной заводом-изготовителем: допустимая перегрузка (продолжительный режим работы) – 10% в течение 1 часа, 15% в течение 10 минут, 30% в течение 4 минут, 50% в течение 2 минут не более одного часа работы генератора при номинальной нагрузке. Исходя из вышеизложенного, данные параметры дизельно-генераторной установки </w:t>
      </w:r>
      <w:r w:rsidR="004B1693">
        <w:t xml:space="preserve">ПСМ </w:t>
      </w:r>
      <w:r w:rsidR="004B1693">
        <w:rPr>
          <w:lang w:val="en-US"/>
        </w:rPr>
        <w:t>ADV</w:t>
      </w:r>
      <w:r w:rsidR="004B1693">
        <w:t xml:space="preserve">-80 не соответствуют требованиям технического задания МУП «Водоканал» г. Иркутска и делают невозможным запуск насосных агрегатов на данных канализационных насосных станциях. Таким образом, МУП «Водоканал» г. Иркутска считает доводы жалобы ООО «Силовая техника» необоснованными. Кроме этого, МУП «Водоканал» г. Иркутска в письменных возражениях указано, что рассмотрение жалобы ООО «Силовая техника» не подлежит рассмотрению антимонопольным органом ввиду отсутствия оснований, предусмотренных ч.10 ст.3 Федерального закона </w:t>
      </w:r>
      <w:r w:rsidR="004B1693">
        <w:rPr>
          <w:szCs w:val="28"/>
        </w:rPr>
        <w:t>от 18.07.2011г. № 223-ФЗ «О закупках товаров, работ, услуг отдельными видами юридических лиц» (далее по тексту – Закон о закупках) и п.9.4. Положения о закупках МУП «Водоканал» г. Иркутска.</w:t>
      </w:r>
    </w:p>
    <w:p w:rsidR="004B1693" w:rsidRDefault="00057C1E" w:rsidP="00DC00F5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  <w:r>
        <w:rPr>
          <w:szCs w:val="28"/>
        </w:rPr>
        <w:t xml:space="preserve">На рассмотрении жалобы представителем </w:t>
      </w:r>
      <w:r w:rsidR="004B1693">
        <w:rPr>
          <w:szCs w:val="28"/>
        </w:rPr>
        <w:t>ООО «Силовая техника» поддержаны доводы, изложенные в поданной в антимонопольный орган жалобе. Представители МУП «Водоканал» г. Иркутска заявленные ООО «Силовая техника» требования не признали.</w:t>
      </w:r>
    </w:p>
    <w:p w:rsidR="004B1693" w:rsidRDefault="004B1693" w:rsidP="00DC00F5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  <w:r>
        <w:rPr>
          <w:szCs w:val="28"/>
        </w:rPr>
        <w:t xml:space="preserve">09.09.2015г. комиссией Иркутского УФАС России в рассмотрении жалобы ООО «Силовая техника» объявлен перерыв до 11.09.2015г. </w:t>
      </w:r>
    </w:p>
    <w:p w:rsidR="004B1693" w:rsidRDefault="00C01693" w:rsidP="00DC00F5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  <w:r>
        <w:rPr>
          <w:szCs w:val="28"/>
        </w:rPr>
        <w:t>После перерыва в заседании комиссии по рассмотрению жалобы ООО «Силовая техника» МУП «Водоканал» г. Иркутска представлены в Иркутское УФАС России дополнительные возражения  от 10.09.2015г. на жалобу, согласно которым в соответствии с п.11.5. раздела 11 Положения «О закупках товаров, работ, услуг», утв. приказом МУП «Водоканал» г. Иркутска от 03.03.2014г. № П-14-00164</w:t>
      </w:r>
      <w:r w:rsidR="00F01862">
        <w:rPr>
          <w:szCs w:val="28"/>
        </w:rPr>
        <w:t>,</w:t>
      </w:r>
      <w:r>
        <w:rPr>
          <w:szCs w:val="28"/>
        </w:rPr>
        <w:t xml:space="preserve"> «Оценка заявок </w:t>
      </w:r>
      <w:r w:rsidR="00F01862">
        <w:rPr>
          <w:szCs w:val="28"/>
        </w:rPr>
        <w:t xml:space="preserve">на участие в конкурсе, запросе предложений» в целях определения победителя конкурса, запроса предложений осуществляется закупочной комиссией с привлечением при необходимости экспертов в соответствующей области предмета закупки. Для подтверждения технических характеристик и соответствия техническому заданию Суворовым И.В. были сделаны запросы к производителям данного оборудования, что подтверждается скриншотом, соответственно МУП «Водоканал» г. Иркутска были получены ответы от производителей, которые отличаются от представленных в заявках участников. </w:t>
      </w:r>
      <w:r w:rsidR="0031579F">
        <w:rPr>
          <w:szCs w:val="28"/>
        </w:rPr>
        <w:t>Кроме того, при рассмотрении заявки ООО «Силовая техника» было выявлено, что технические характеристики представленного оборудования не были оформлены надлежащим образом, а именно отсутствует печать и подпись Общества, что означает факт не подтверждения своего представленного оборудования.</w:t>
      </w:r>
    </w:p>
    <w:p w:rsidR="00167833" w:rsidRPr="008C69C8" w:rsidRDefault="00C50E39" w:rsidP="00DD7ECB">
      <w:pPr>
        <w:tabs>
          <w:tab w:val="left" w:pos="545"/>
          <w:tab w:val="left" w:pos="720"/>
        </w:tabs>
        <w:ind w:firstLine="545"/>
        <w:jc w:val="both"/>
        <w:rPr>
          <w:b/>
          <w:szCs w:val="28"/>
        </w:rPr>
      </w:pPr>
      <w:r w:rsidRPr="008C69C8">
        <w:rPr>
          <w:b/>
          <w:szCs w:val="28"/>
        </w:rPr>
        <w:t xml:space="preserve">Комиссия Иркутского УФАС России, исследовав имеющиеся материалы, </w:t>
      </w:r>
      <w:r w:rsidR="00DD7ECB" w:rsidRPr="008C69C8">
        <w:rPr>
          <w:b/>
          <w:szCs w:val="28"/>
        </w:rPr>
        <w:t>письменные</w:t>
      </w:r>
      <w:r w:rsidR="00167833" w:rsidRPr="008C69C8">
        <w:rPr>
          <w:b/>
          <w:szCs w:val="28"/>
        </w:rPr>
        <w:t xml:space="preserve"> и устные пояснения</w:t>
      </w:r>
      <w:r w:rsidR="0031579F">
        <w:rPr>
          <w:b/>
          <w:szCs w:val="28"/>
        </w:rPr>
        <w:t xml:space="preserve"> сторон</w:t>
      </w:r>
      <w:r w:rsidR="000707D3" w:rsidRPr="008C69C8">
        <w:rPr>
          <w:b/>
          <w:szCs w:val="28"/>
        </w:rPr>
        <w:t>, приходит к следующему</w:t>
      </w:r>
      <w:r w:rsidR="00167833" w:rsidRPr="008C69C8">
        <w:rPr>
          <w:b/>
          <w:szCs w:val="28"/>
        </w:rPr>
        <w:t>.</w:t>
      </w:r>
    </w:p>
    <w:p w:rsidR="00057C1E" w:rsidRDefault="00057C1E" w:rsidP="00057C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В соответствии с ч.1 ст.2 Закон</w:t>
      </w:r>
      <w:r w:rsidR="0031579F">
        <w:rPr>
          <w:szCs w:val="28"/>
        </w:rPr>
        <w:t>а</w:t>
      </w:r>
      <w:r>
        <w:rPr>
          <w:szCs w:val="28"/>
        </w:rPr>
        <w:t xml:space="preserve"> о закупках при закупке товаров, работ, услуг заказчики руководствуются </w:t>
      </w:r>
      <w:hyperlink r:id="rId9" w:history="1">
        <w:r>
          <w:rPr>
            <w:color w:val="0000FF"/>
            <w:szCs w:val="28"/>
          </w:rPr>
          <w:t>Конституцией</w:t>
        </w:r>
      </w:hyperlink>
      <w:r>
        <w:rPr>
          <w:szCs w:val="28"/>
        </w:rPr>
        <w:t xml:space="preserve"> Российской Федерации, Гражданским </w:t>
      </w:r>
      <w:hyperlink r:id="rId10" w:history="1">
        <w:r>
          <w:rPr>
            <w:color w:val="0000FF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11" w:history="1">
        <w:r>
          <w:rPr>
            <w:color w:val="0000FF"/>
            <w:szCs w:val="28"/>
          </w:rPr>
          <w:t>части 3</w:t>
        </w:r>
      </w:hyperlink>
      <w:r>
        <w:rPr>
          <w:szCs w:val="28"/>
        </w:rPr>
        <w:t xml:space="preserve"> настоящей статьи правовыми актами, регламентирующими правила закупки (далее - положение о закупке).</w:t>
      </w:r>
    </w:p>
    <w:p w:rsidR="00057C1E" w:rsidRDefault="00057C1E" w:rsidP="00057C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Положение о закупке является документом, который регламентирует закупочную деятельность заказчика и </w:t>
      </w:r>
      <w:r w:rsidRPr="00850978">
        <w:rPr>
          <w:szCs w:val="28"/>
        </w:rPr>
        <w:t>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</w:t>
      </w:r>
      <w:r>
        <w:rPr>
          <w:szCs w:val="28"/>
        </w:rPr>
        <w:t>, а также иные связанные с обеспечением закупки положения.</w:t>
      </w:r>
    </w:p>
    <w:p w:rsidR="00057C1E" w:rsidRDefault="00057C1E" w:rsidP="00057C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Частью 1 статьи 3 Закона о закупках установлено, что при закупке товаров, работ, услуг заказчики руководствуются следующими принципами:</w:t>
      </w:r>
    </w:p>
    <w:p w:rsidR="00057C1E" w:rsidRDefault="00057C1E" w:rsidP="00057C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информационная открытость закупки;</w:t>
      </w:r>
    </w:p>
    <w:p w:rsidR="00057C1E" w:rsidRDefault="00057C1E" w:rsidP="00057C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r w:rsidRPr="004315D1">
        <w:rPr>
          <w:b/>
          <w:szCs w:val="28"/>
        </w:rPr>
        <w:t>равноправие</w:t>
      </w:r>
      <w:r>
        <w:rPr>
          <w:szCs w:val="28"/>
        </w:rPr>
        <w:t xml:space="preserve">, </w:t>
      </w:r>
      <w:r w:rsidRPr="004315D1">
        <w:rPr>
          <w:b/>
          <w:szCs w:val="28"/>
        </w:rPr>
        <w:t>справедливость</w:t>
      </w:r>
      <w:r>
        <w:rPr>
          <w:szCs w:val="28"/>
        </w:rPr>
        <w:t xml:space="preserve">, </w:t>
      </w:r>
      <w:r w:rsidRPr="0031579F">
        <w:rPr>
          <w:b/>
          <w:szCs w:val="28"/>
        </w:rPr>
        <w:t>отсутствие дискриминации и необоснованных ограничений конкуренции по отношению к участникам закупки</w:t>
      </w:r>
      <w:r>
        <w:rPr>
          <w:szCs w:val="28"/>
        </w:rPr>
        <w:t>;</w:t>
      </w:r>
    </w:p>
    <w:p w:rsidR="00057C1E" w:rsidRDefault="00057C1E" w:rsidP="00057C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057C1E" w:rsidRDefault="00057C1E" w:rsidP="00057C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отсутствие ограничения допуска к участию в закупке путем установления неизмеряемых требований к участникам закупки.</w:t>
      </w:r>
    </w:p>
    <w:p w:rsidR="0031579F" w:rsidRDefault="0031579F" w:rsidP="001E40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Приказом от 03.03.2014г. № П-14-00164 директора МУП «Водоканал» г. Иркутска Винарским С.Л. утверждено Положение о закупках товаров, работ, услуг для нужд Предприятия.</w:t>
      </w:r>
    </w:p>
    <w:p w:rsidR="00DA7ADD" w:rsidRDefault="0031579F" w:rsidP="001E40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Разделом 18 указанного Положения регламентирован порядок проведения запроса предложений, в силу которого для участия в запросе предложений участник должен подготовить, в том числе, заявку о подаче предложения, оформленную в полном соответствии с требованиями документации запроса предложений и раздела 10 настоящего Положения. </w:t>
      </w:r>
    </w:p>
    <w:p w:rsidR="0031579F" w:rsidRDefault="00DA7ADD" w:rsidP="001E40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 необходимости к рассмотрению, оценке и сопоставлению предложений привлекается заинтересованное структурное подразделение МУП «Водоканал» г. Иркутска (п.18.10). Комиссия по закупке отклоняет предложения, если они не соответствуют требованиям, установленным в извещении о проведении запроса предложений (п.18.11). </w:t>
      </w:r>
    </w:p>
    <w:p w:rsidR="00A22E78" w:rsidRDefault="00A22E78" w:rsidP="001E40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Разделом </w:t>
      </w:r>
      <w:r w:rsidR="0031579F">
        <w:rPr>
          <w:szCs w:val="28"/>
        </w:rPr>
        <w:t xml:space="preserve">10 Положения о закупках МУП «Водоканал» г. Иркутска установлены требования к содержанию, форме, оформлению и составу заявки на участие в закупки, исходя из которых заказчик устанавливает конкретные требования к содержанию, форме, оформлению и составу заявки, а также к порядку подачи заявки в документации о закупке (пп. 10.5.). Заявка на участие в конкретной закупке должна соответствовать требованиям заказчика, </w:t>
      </w:r>
      <w:r w:rsidR="0031579F">
        <w:rPr>
          <w:szCs w:val="28"/>
        </w:rPr>
        <w:lastRenderedPageBreak/>
        <w:t xml:space="preserve">установленным </w:t>
      </w:r>
      <w:r>
        <w:rPr>
          <w:szCs w:val="28"/>
        </w:rPr>
        <w:t xml:space="preserve">в документации о такой закупке к содержанию, оформлению и составу заявки. В случае, если заявка не соответствует требованиям заказчика к содержанию, форме, оформлению и составу заявки, установленным в документации о закупке, такая заявка подлежит отклонению. </w:t>
      </w:r>
    </w:p>
    <w:p w:rsidR="0031579F" w:rsidRDefault="00A22E78" w:rsidP="001E40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Критерии, порядок оценки и сопоставления заявок на участие в закупки предусмотрен разделом 11 Положения о закупках МУП «Водоканал» г. Иркутска, согласно которому </w:t>
      </w:r>
      <w:r w:rsidRPr="00A344F2">
        <w:rPr>
          <w:szCs w:val="28"/>
        </w:rPr>
        <w:t xml:space="preserve">оценка заявок на участие в конкурсе, запросе предложений в целях определения победителя конкурса, запроса предложений осуществляется закупочной комиссией с привлечением при необходимости экспертов </w:t>
      </w:r>
      <w:r>
        <w:rPr>
          <w:szCs w:val="28"/>
        </w:rPr>
        <w:t xml:space="preserve">в соответствующей области предмета закупки.    </w:t>
      </w:r>
      <w:r w:rsidR="0031579F">
        <w:rPr>
          <w:szCs w:val="28"/>
        </w:rPr>
        <w:t xml:space="preserve"> </w:t>
      </w:r>
    </w:p>
    <w:p w:rsidR="00DD046D" w:rsidRDefault="00A22E78" w:rsidP="001E40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Таким образом, исходя Положения о закупк</w:t>
      </w:r>
      <w:r w:rsidR="009A6F1B">
        <w:rPr>
          <w:szCs w:val="28"/>
        </w:rPr>
        <w:t>ах</w:t>
      </w:r>
      <w:r>
        <w:rPr>
          <w:szCs w:val="28"/>
        </w:rPr>
        <w:t xml:space="preserve"> МУП «Водоканал» г. Иркутска привлечение эксперта возможно закупочной комиссией заказчика при оценке поданных заявок по установленным критериям, </w:t>
      </w:r>
      <w:r w:rsidR="00DA7ADD">
        <w:rPr>
          <w:szCs w:val="28"/>
        </w:rPr>
        <w:t>при этом на стадии рассмотрения заявок возможно только привлечение структурного подразделения МУП «Водоканал» г. Иркутска</w:t>
      </w:r>
      <w:r>
        <w:rPr>
          <w:szCs w:val="28"/>
        </w:rPr>
        <w:t>.</w:t>
      </w:r>
      <w:r w:rsidR="002267ED">
        <w:rPr>
          <w:szCs w:val="28"/>
        </w:rPr>
        <w:t xml:space="preserve"> </w:t>
      </w:r>
      <w:r w:rsidR="00DD046D">
        <w:rPr>
          <w:szCs w:val="28"/>
        </w:rPr>
        <w:t xml:space="preserve">Однако указанным Положением о закупках ни комиссии по закупкам, ни структурным подразделениям заказчика не предусмотрено право запроса, получения и использования закупочной комиссией в ходе рассмотрения заявки на соответствие требования документации о закупке  какой-либо дополнительной информации относительно подлежащего поставке товара, предложенного участником закупки. </w:t>
      </w:r>
    </w:p>
    <w:p w:rsidR="009A6F1B" w:rsidRDefault="009A6F1B" w:rsidP="001E40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Пунктом 12.1. раздела 12 Положения о закупках МУП «Водоканал» г. Иркутска предусмотрены основания, при которых комиссия по закупкам обязана отказать участнику в допуске к участию в закупке, в том числе в связи с несоответствием участника и (или) прилагаемых к ней документов требованиям настоящего Положения и (или) документации закупки.</w:t>
      </w:r>
    </w:p>
    <w:p w:rsidR="00A22E78" w:rsidRDefault="00A22E78" w:rsidP="001E40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Комиссией Иркутского УФАС России установлено, что приказом от 07.08.2015г. № П-15-00859 директора МУП «Водоканал» г. Иркутска регламентировано проведение запроса предложений по выбору поставщика дизель-генераторных установок в блок-контейнерном исполнении для КНС-19А «Томсона» и в шумозащищенном кожухе для КНС-18А. </w:t>
      </w:r>
    </w:p>
    <w:p w:rsidR="00A22E78" w:rsidRDefault="00A22E78" w:rsidP="001E4079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07.08.2015г. МУП «Водоканал» г. Иркутска на официальном сайте в сети интернет размещено извещение и документация по проведению вышеуказанного запроса предложений </w:t>
      </w:r>
      <w:r w:rsidR="002B2501">
        <w:t>(реестровый номер закупки 31502642682). Начальная (максимальная) цена договора составляет 4 950 000 руб. (с учетом доставки, таможенных платежей, расходов на страхование, гарантийных обязательств, сборов, других обязательных платежей, всех видов налогов), 4 194 915,25руб. (без учета НДС).</w:t>
      </w:r>
    </w:p>
    <w:p w:rsidR="002B2501" w:rsidRDefault="002B2501" w:rsidP="001E4079">
      <w:pPr>
        <w:autoSpaceDE w:val="0"/>
        <w:autoSpaceDN w:val="0"/>
        <w:adjustRightInd w:val="0"/>
        <w:ind w:firstLine="540"/>
        <w:jc w:val="both"/>
      </w:pPr>
      <w:r>
        <w:t xml:space="preserve">Пунктом 15 документации по проведению вышеуказанного запроса предложений установлено, что заявки, несоответствующие техническому заданию, к рассмотрению не принимаются. Все листы заявки на участие в процедуре должны быть прошиты в один том, пронумерованы сплошной нумерацией, документы, входящие в состав заявки на участие в запросе предложений, должны быть скреплены таким образом, чтобы исключить </w:t>
      </w:r>
      <w:r>
        <w:lastRenderedPageBreak/>
        <w:t>случайное выпадение или перемещение страниц. На последней странице с внешней стороны скрепляются подписью руководителя (уполномоченного лица) с указанием количества листов в томе. Заявка на участие в процедуре должна содержать опись входящих в ее состав документов, быть скреплена печатью участника (для юридических лиц) и подписана участником или лицом, уполномоченным таким участников. Все экземпляры документов должны иметь четкую печать текстов. Исправления в тексте заявки не допускаются. Соблюдение участником указанных требований означает, что все документы и сведения, входящие в состав заявки на участие в процедуре и тома заявки на участие в процедуре, поданы от имени участника, а также подтверждает подлинность и достоверность представленных в составе заявки на участие в процедуре и тома заявки на участие в процедуре документов и сведений</w:t>
      </w:r>
      <w:r w:rsidR="00DA7ADD">
        <w:t>. Критериями оценки и сопоставления заявок являются следующие показатели: цена договора и срок поставки.</w:t>
      </w:r>
    </w:p>
    <w:p w:rsidR="00A344F2" w:rsidRDefault="00A344F2" w:rsidP="001E4079">
      <w:pPr>
        <w:autoSpaceDE w:val="0"/>
        <w:autoSpaceDN w:val="0"/>
        <w:adjustRightInd w:val="0"/>
        <w:ind w:firstLine="540"/>
        <w:jc w:val="both"/>
      </w:pPr>
      <w:r>
        <w:t xml:space="preserve">Требования к товару, подлежащего поставке, </w:t>
      </w:r>
      <w:r w:rsidR="00E30418">
        <w:t xml:space="preserve">установлены техническим заданием, согласно которому основными техническими характеристиками дизель-генераторной установки для КНС 19-А являются, в частности: мгновенный набор нагрузки – </w:t>
      </w:r>
      <w:r w:rsidR="00E30418" w:rsidRPr="009A6F1B">
        <w:rPr>
          <w:b/>
          <w:u w:val="single"/>
        </w:rPr>
        <w:t>до</w:t>
      </w:r>
      <w:r w:rsidR="00E30418" w:rsidRPr="000C3CB8">
        <w:rPr>
          <w:u w:val="single"/>
        </w:rPr>
        <w:t xml:space="preserve"> 300%</w:t>
      </w:r>
      <w:r w:rsidR="00E30418">
        <w:t>, мощность – 160 кВт.</w:t>
      </w:r>
    </w:p>
    <w:p w:rsidR="00DA7ADD" w:rsidRDefault="000B1EBA" w:rsidP="001E40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Процедура вскрытия конвертов с поступившими на участие в запросе предложений заявками состоялась 19.08.2015г. в 14 часов 00 минут по местному времени.</w:t>
      </w:r>
    </w:p>
    <w:p w:rsidR="000B1EBA" w:rsidRDefault="000B1EBA" w:rsidP="001E40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Всего на участие в запросе предложений подано 10 заявок, 8 из которых признаны не соответствующими установленным документацией о закупке требованиям, в частности:</w:t>
      </w:r>
    </w:p>
    <w:p w:rsidR="00F25F9A" w:rsidRDefault="00F25F9A" w:rsidP="001E407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3686"/>
        <w:gridCol w:w="6237"/>
      </w:tblGrid>
      <w:tr w:rsidR="000B1EBA" w:rsidRPr="00F25F9A" w:rsidTr="000B1EBA">
        <w:tc>
          <w:tcPr>
            <w:tcW w:w="3686" w:type="dxa"/>
          </w:tcPr>
          <w:p w:rsidR="000B1EBA" w:rsidRPr="00F25F9A" w:rsidRDefault="000B1EBA" w:rsidP="001E40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F9A">
              <w:rPr>
                <w:sz w:val="26"/>
                <w:szCs w:val="26"/>
              </w:rPr>
              <w:t>Наименование участника</w:t>
            </w:r>
          </w:p>
        </w:tc>
        <w:tc>
          <w:tcPr>
            <w:tcW w:w="6237" w:type="dxa"/>
          </w:tcPr>
          <w:p w:rsidR="000B1EBA" w:rsidRPr="00F25F9A" w:rsidRDefault="000B1EBA" w:rsidP="001E40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F9A">
              <w:rPr>
                <w:sz w:val="26"/>
                <w:szCs w:val="26"/>
              </w:rPr>
              <w:t xml:space="preserve">Причина отказа в допуске </w:t>
            </w:r>
          </w:p>
        </w:tc>
      </w:tr>
      <w:tr w:rsidR="000B1EBA" w:rsidRPr="00F25F9A" w:rsidTr="000B1EBA">
        <w:tc>
          <w:tcPr>
            <w:tcW w:w="3686" w:type="dxa"/>
          </w:tcPr>
          <w:p w:rsidR="000B1EBA" w:rsidRPr="00F25F9A" w:rsidRDefault="000B1EBA" w:rsidP="001E40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F9A">
              <w:rPr>
                <w:sz w:val="26"/>
                <w:szCs w:val="26"/>
              </w:rPr>
              <w:t>ООО «ИНМЕСОЛ»</w:t>
            </w:r>
          </w:p>
        </w:tc>
        <w:tc>
          <w:tcPr>
            <w:tcW w:w="6237" w:type="dxa"/>
          </w:tcPr>
          <w:p w:rsidR="000B1EBA" w:rsidRDefault="000B1EBA" w:rsidP="001E40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F9A">
              <w:rPr>
                <w:sz w:val="26"/>
                <w:szCs w:val="26"/>
              </w:rPr>
              <w:t xml:space="preserve">Заявка не </w:t>
            </w:r>
            <w:r w:rsidR="00F25F9A" w:rsidRPr="00F25F9A">
              <w:rPr>
                <w:sz w:val="26"/>
                <w:szCs w:val="26"/>
              </w:rPr>
              <w:t>соответствует требованиям п.п. 6 части 12.1. раздела 12 Положения о закупках и п.15 информационной карты документации  - копии отдельных документов, входящих в состав заявки заверены  не надлежащим образом – посредством факсимиле.</w:t>
            </w:r>
          </w:p>
          <w:p w:rsidR="00F25F9A" w:rsidRPr="00F25F9A" w:rsidRDefault="00F25F9A" w:rsidP="001E40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B1EBA" w:rsidRPr="00F25F9A" w:rsidTr="000B1EBA">
        <w:tc>
          <w:tcPr>
            <w:tcW w:w="3686" w:type="dxa"/>
          </w:tcPr>
          <w:p w:rsidR="000B1EBA" w:rsidRPr="00F25F9A" w:rsidRDefault="00F25F9A" w:rsidP="00F25F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«Группа компаний ТСС»  </w:t>
            </w:r>
          </w:p>
        </w:tc>
        <w:tc>
          <w:tcPr>
            <w:tcW w:w="6237" w:type="dxa"/>
          </w:tcPr>
          <w:p w:rsidR="000B1EBA" w:rsidRPr="00F25F9A" w:rsidRDefault="00F25F9A" w:rsidP="001E40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F9A">
              <w:rPr>
                <w:sz w:val="26"/>
                <w:szCs w:val="26"/>
              </w:rPr>
              <w:t>Заявка не соответствует требованиям п.п. 6 части 12.1. раздела 12 Положения о закупках и п.15 информационной карты документации  -</w:t>
            </w:r>
            <w:r>
              <w:rPr>
                <w:sz w:val="26"/>
                <w:szCs w:val="26"/>
              </w:rPr>
              <w:t xml:space="preserve"> копии отдельных документов, входящих в состав заявки не завер</w:t>
            </w:r>
            <w:r w:rsidR="00D62A7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ны надлежащим образом</w:t>
            </w:r>
            <w:r w:rsidR="00D62A71">
              <w:rPr>
                <w:sz w:val="26"/>
                <w:szCs w:val="26"/>
              </w:rPr>
              <w:t xml:space="preserve">, отсутствует надлежащим образом заверенная копия свидетельства о государственной регистрации юридического лица. </w:t>
            </w:r>
          </w:p>
        </w:tc>
      </w:tr>
      <w:tr w:rsidR="000B1EBA" w:rsidRPr="00F25F9A" w:rsidTr="000B1EBA">
        <w:tc>
          <w:tcPr>
            <w:tcW w:w="3686" w:type="dxa"/>
          </w:tcPr>
          <w:p w:rsidR="000B1EBA" w:rsidRPr="00F25F9A" w:rsidRDefault="00A344F2" w:rsidP="001E40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«ИНСТРУМЕНТ-ЦЕНТР»</w:t>
            </w:r>
          </w:p>
        </w:tc>
        <w:tc>
          <w:tcPr>
            <w:tcW w:w="6237" w:type="dxa"/>
          </w:tcPr>
          <w:p w:rsidR="000B1EBA" w:rsidRPr="00F25F9A" w:rsidRDefault="00A344F2" w:rsidP="001E40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Заявка не соответствует </w:t>
            </w:r>
            <w:r w:rsidRPr="00F25F9A">
              <w:rPr>
                <w:sz w:val="26"/>
                <w:szCs w:val="26"/>
              </w:rPr>
              <w:t>требованиям п.п. 6 части 12.1. раздела 12 Положения о закупках и п.15 информационной карты документации  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оборудование не соответствует требованиям технического задания заказчика (согласно п.3.2. технического задания «Мощность 160 кВт, в коммерческом предложении указана дизельно-генераторная установка АД200-Т400 «ЭНЕРГОХОЛДИНГ» с параметрами согласно технического паспорта «Номинальная мощность 200кВТ с расходом топлива 46л/ч при 100% нагрузке. Увеличение мощности от заданного в техническом задании приведет к повышенному расходу топлива).</w:t>
            </w:r>
          </w:p>
        </w:tc>
      </w:tr>
      <w:tr w:rsidR="00A344F2" w:rsidRPr="00F25F9A" w:rsidTr="000B1EBA">
        <w:tc>
          <w:tcPr>
            <w:tcW w:w="3686" w:type="dxa"/>
          </w:tcPr>
          <w:p w:rsidR="00A344F2" w:rsidRDefault="00A344F2" w:rsidP="001E40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ООО «Силовая техника» </w:t>
            </w:r>
          </w:p>
        </w:tc>
        <w:tc>
          <w:tcPr>
            <w:tcW w:w="6237" w:type="dxa"/>
          </w:tcPr>
          <w:p w:rsidR="00A344F2" w:rsidRPr="00A344F2" w:rsidRDefault="00A344F2" w:rsidP="001E40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Заявка не соответствует </w:t>
            </w:r>
            <w:r w:rsidRPr="00F25F9A">
              <w:rPr>
                <w:sz w:val="26"/>
                <w:szCs w:val="26"/>
              </w:rPr>
              <w:t>требованиям п.п. 6 части 12.1. раздела 12 Положения о закупках и п.15 информационной карты документации  -</w:t>
            </w:r>
            <w:r>
              <w:rPr>
                <w:sz w:val="26"/>
                <w:szCs w:val="26"/>
              </w:rPr>
              <w:t xml:space="preserve"> оборудование не соответствует требованиям технического задания заказчика (согласно п.3.2. и п.4 Технического задания «Мгновенный наброс нагрузки 300%», в коммерческом предложении предложена дизель-генераторная установка ПСМ </w:t>
            </w:r>
            <w:r>
              <w:rPr>
                <w:sz w:val="26"/>
                <w:szCs w:val="26"/>
                <w:lang w:val="en-US"/>
              </w:rPr>
              <w:t>ADDo</w:t>
            </w:r>
            <w:r>
              <w:rPr>
                <w:sz w:val="26"/>
                <w:szCs w:val="26"/>
              </w:rPr>
              <w:t xml:space="preserve">  - 160 – с параметрами согласно технического паспорта – параметр отсутствует)</w:t>
            </w:r>
          </w:p>
        </w:tc>
      </w:tr>
    </w:tbl>
    <w:p w:rsidR="000B1EBA" w:rsidRDefault="000B1EBA" w:rsidP="001E407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3CB8" w:rsidRPr="00BB4871" w:rsidRDefault="00E30418" w:rsidP="001E40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Комиссией Иркутского УФАС России проанализирована заявка ООО «Силовая техника» на соответствие требованиям документации по проведению закупки и </w:t>
      </w:r>
      <w:r w:rsidRPr="00BB4871">
        <w:rPr>
          <w:szCs w:val="28"/>
        </w:rPr>
        <w:t>установлено, что в составе заявки участником предложен к поставке следующий товар: дизель-генератор в блок-контейнере</w:t>
      </w:r>
      <w:r w:rsidR="00BB4871" w:rsidRPr="00BB4871">
        <w:rPr>
          <w:szCs w:val="28"/>
        </w:rPr>
        <w:t xml:space="preserve"> ПСМ </w:t>
      </w:r>
      <w:r w:rsidR="00BB4871" w:rsidRPr="00BB4871">
        <w:rPr>
          <w:szCs w:val="28"/>
          <w:lang w:val="en-US"/>
        </w:rPr>
        <w:t>ADDo</w:t>
      </w:r>
      <w:r w:rsidR="00BB4871" w:rsidRPr="00BB4871">
        <w:rPr>
          <w:szCs w:val="28"/>
        </w:rPr>
        <w:t xml:space="preserve"> – 160 </w:t>
      </w:r>
      <w:r w:rsidRPr="00BB4871">
        <w:rPr>
          <w:szCs w:val="28"/>
        </w:rPr>
        <w:t>и дизель-генератор в шумозащищенном кожухе</w:t>
      </w:r>
      <w:r w:rsidR="00BB4871" w:rsidRPr="00BB4871">
        <w:rPr>
          <w:szCs w:val="28"/>
        </w:rPr>
        <w:t xml:space="preserve"> ПСМ </w:t>
      </w:r>
      <w:r w:rsidR="00BB4871" w:rsidRPr="00BB4871">
        <w:rPr>
          <w:szCs w:val="28"/>
          <w:lang w:val="en-US"/>
        </w:rPr>
        <w:t>ADV</w:t>
      </w:r>
      <w:r w:rsidR="00BB4871" w:rsidRPr="00BB4871">
        <w:rPr>
          <w:szCs w:val="28"/>
        </w:rPr>
        <w:t>-80 (производителем данного товара является</w:t>
      </w:r>
      <w:r w:rsidR="00BF3BA7">
        <w:rPr>
          <w:szCs w:val="28"/>
        </w:rPr>
        <w:t xml:space="preserve">  ООО «Завод ПСМ»</w:t>
      </w:r>
      <w:r w:rsidRPr="00BB4871">
        <w:rPr>
          <w:szCs w:val="28"/>
        </w:rPr>
        <w:t>. При этом в составе заявке содержится информация о технических характеристиках указанного оборудования, согласно которо</w:t>
      </w:r>
      <w:r w:rsidR="001A6F7C" w:rsidRPr="00BB4871">
        <w:rPr>
          <w:szCs w:val="28"/>
        </w:rPr>
        <w:t>й</w:t>
      </w:r>
      <w:r w:rsidRPr="00BB4871">
        <w:rPr>
          <w:szCs w:val="28"/>
        </w:rPr>
        <w:t xml:space="preserve"> </w:t>
      </w:r>
      <w:r w:rsidR="001A6F7C" w:rsidRPr="00BB4871">
        <w:rPr>
          <w:szCs w:val="28"/>
        </w:rPr>
        <w:t xml:space="preserve">мгновенный наброс нагрузки </w:t>
      </w:r>
      <w:r w:rsidR="00BB4871" w:rsidRPr="00BB4871">
        <w:rPr>
          <w:szCs w:val="28"/>
        </w:rPr>
        <w:t>дизель-генераторн</w:t>
      </w:r>
      <w:r w:rsidR="00BB4871">
        <w:rPr>
          <w:szCs w:val="28"/>
        </w:rPr>
        <w:t>ой</w:t>
      </w:r>
      <w:r w:rsidR="00BB4871" w:rsidRPr="00BB4871">
        <w:rPr>
          <w:szCs w:val="28"/>
        </w:rPr>
        <w:t xml:space="preserve"> установк</w:t>
      </w:r>
      <w:r w:rsidR="00BB4871">
        <w:rPr>
          <w:szCs w:val="28"/>
        </w:rPr>
        <w:t>и</w:t>
      </w:r>
      <w:r w:rsidR="00BB4871" w:rsidRPr="00BB4871">
        <w:rPr>
          <w:szCs w:val="28"/>
        </w:rPr>
        <w:t xml:space="preserve"> ПСМ </w:t>
      </w:r>
      <w:r w:rsidR="00BB4871" w:rsidRPr="00BB4871">
        <w:rPr>
          <w:szCs w:val="28"/>
          <w:lang w:val="en-US"/>
        </w:rPr>
        <w:t>ADDo</w:t>
      </w:r>
      <w:r w:rsidR="00BB4871" w:rsidRPr="00BB4871">
        <w:rPr>
          <w:szCs w:val="28"/>
        </w:rPr>
        <w:t xml:space="preserve">  - 160 </w:t>
      </w:r>
      <w:r w:rsidR="001A6F7C" w:rsidRPr="00BB4871">
        <w:rPr>
          <w:szCs w:val="28"/>
        </w:rPr>
        <w:t xml:space="preserve">составляет до 300%. Следовательно, заявка ООО «Силовая техника» </w:t>
      </w:r>
      <w:r w:rsidR="000C3CB8" w:rsidRPr="00BB4871">
        <w:rPr>
          <w:szCs w:val="28"/>
        </w:rPr>
        <w:t>содержала все технические характеристики подлежащего поставке товара.</w:t>
      </w:r>
    </w:p>
    <w:p w:rsidR="00BB4871" w:rsidRDefault="000C3CB8" w:rsidP="001E40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B4871">
        <w:rPr>
          <w:szCs w:val="28"/>
        </w:rPr>
        <w:t xml:space="preserve">МУП «Водоканал» г. Иркутска на заседание комиссии по рассмотрению жалобы ООО «Силовая техника» представлены документы о том, что заказчиком в лице Суворова И.В., являющегося начальником отдела электроцеха, 21.08.2015г. на электронный адрес </w:t>
      </w:r>
      <w:hyperlink r:id="rId12" w:history="1">
        <w:r w:rsidR="009A1771" w:rsidRPr="002C088F">
          <w:rPr>
            <w:rStyle w:val="a3"/>
            <w:szCs w:val="28"/>
            <w:lang w:val="en-US"/>
          </w:rPr>
          <w:t>d</w:t>
        </w:r>
        <w:r w:rsidR="009A1771" w:rsidRPr="002C088F">
          <w:rPr>
            <w:rStyle w:val="a3"/>
            <w:szCs w:val="28"/>
          </w:rPr>
          <w:t>.</w:t>
        </w:r>
        <w:r w:rsidR="009A1771" w:rsidRPr="002C088F">
          <w:rPr>
            <w:rStyle w:val="a3"/>
            <w:szCs w:val="28"/>
            <w:lang w:val="en-US"/>
          </w:rPr>
          <w:t>kachin</w:t>
        </w:r>
        <w:r w:rsidR="009A1771" w:rsidRPr="002C088F">
          <w:rPr>
            <w:rStyle w:val="a3"/>
            <w:szCs w:val="28"/>
          </w:rPr>
          <w:t>@</w:t>
        </w:r>
        <w:r w:rsidR="009A1771" w:rsidRPr="002C088F">
          <w:rPr>
            <w:rStyle w:val="a3"/>
            <w:szCs w:val="28"/>
            <w:lang w:val="en-US"/>
          </w:rPr>
          <w:t>powerunit</w:t>
        </w:r>
        <w:r w:rsidR="009A1771" w:rsidRPr="002C088F">
          <w:rPr>
            <w:rStyle w:val="a3"/>
            <w:szCs w:val="28"/>
          </w:rPr>
          <w:t>.</w:t>
        </w:r>
        <w:r w:rsidR="009A1771" w:rsidRPr="002C088F">
          <w:rPr>
            <w:rStyle w:val="a3"/>
            <w:szCs w:val="28"/>
            <w:lang w:val="en-US"/>
          </w:rPr>
          <w:t>ru</w:t>
        </w:r>
      </w:hyperlink>
      <w:r w:rsidR="00BB4871" w:rsidRPr="00BB4871">
        <w:rPr>
          <w:szCs w:val="28"/>
        </w:rPr>
        <w:t xml:space="preserve"> </w:t>
      </w:r>
      <w:r w:rsidR="009A1771" w:rsidRPr="00BB4871">
        <w:rPr>
          <w:szCs w:val="28"/>
        </w:rPr>
        <w:t>направлено письмо</w:t>
      </w:r>
      <w:r w:rsidR="009A1771">
        <w:rPr>
          <w:szCs w:val="28"/>
        </w:rPr>
        <w:t xml:space="preserve"> следующего содержания – «прошу направить технико-коммерческое предложение на дизель-генераторную установку </w:t>
      </w:r>
      <w:r w:rsidR="009A1771" w:rsidRPr="00BB4871">
        <w:rPr>
          <w:szCs w:val="28"/>
        </w:rPr>
        <w:t xml:space="preserve">ПСМ </w:t>
      </w:r>
      <w:r w:rsidR="009A1771" w:rsidRPr="00BB4871">
        <w:rPr>
          <w:szCs w:val="28"/>
          <w:lang w:val="en-US"/>
        </w:rPr>
        <w:t>ADV</w:t>
      </w:r>
      <w:r w:rsidR="009A1771" w:rsidRPr="00BB4871">
        <w:rPr>
          <w:szCs w:val="28"/>
        </w:rPr>
        <w:t>-80</w:t>
      </w:r>
      <w:r w:rsidR="009A1771">
        <w:rPr>
          <w:szCs w:val="28"/>
        </w:rPr>
        <w:t xml:space="preserve">, в ответ на которое от специалиста департамента продаж «Промышленные силовые машины» в адрес МУП «Водоканал» г. Иркутска представлена информация от 24.08.2015г. с приложением файла «Марели </w:t>
      </w:r>
      <w:r w:rsidR="009A1771" w:rsidRPr="003934D2">
        <w:rPr>
          <w:szCs w:val="28"/>
          <w:u w:val="single"/>
          <w:lang w:val="en-US"/>
        </w:rPr>
        <w:t>Marelli</w:t>
      </w:r>
      <w:r w:rsidR="009A1771" w:rsidRPr="003934D2">
        <w:rPr>
          <w:szCs w:val="28"/>
          <w:u w:val="single"/>
        </w:rPr>
        <w:t xml:space="preserve"> </w:t>
      </w:r>
      <w:r w:rsidR="009A1771" w:rsidRPr="003934D2">
        <w:rPr>
          <w:szCs w:val="28"/>
          <w:u w:val="single"/>
          <w:lang w:val="en-US"/>
        </w:rPr>
        <w:t>Motori</w:t>
      </w:r>
      <w:r w:rsidR="009A1771" w:rsidRPr="003934D2">
        <w:rPr>
          <w:szCs w:val="28"/>
          <w:u w:val="single"/>
        </w:rPr>
        <w:t xml:space="preserve"> </w:t>
      </w:r>
      <w:r w:rsidR="009A1771" w:rsidRPr="003934D2">
        <w:rPr>
          <w:szCs w:val="28"/>
          <w:u w:val="single"/>
          <w:lang w:val="en-US"/>
        </w:rPr>
        <w:t>MJB</w:t>
      </w:r>
      <w:r w:rsidR="009A1771" w:rsidRPr="003934D2">
        <w:rPr>
          <w:szCs w:val="28"/>
          <w:u w:val="single"/>
        </w:rPr>
        <w:t xml:space="preserve"> 225 </w:t>
      </w:r>
      <w:r w:rsidR="009A1771" w:rsidRPr="003934D2">
        <w:rPr>
          <w:szCs w:val="28"/>
          <w:u w:val="single"/>
          <w:lang w:val="en-US"/>
        </w:rPr>
        <w:t>LA</w:t>
      </w:r>
      <w:r w:rsidR="009A1771" w:rsidRPr="003934D2">
        <w:rPr>
          <w:szCs w:val="28"/>
          <w:u w:val="single"/>
        </w:rPr>
        <w:t>4</w:t>
      </w:r>
      <w:r w:rsidR="009A1771">
        <w:rPr>
          <w:szCs w:val="28"/>
        </w:rPr>
        <w:t xml:space="preserve">», от </w:t>
      </w:r>
      <w:r w:rsidR="009A1771" w:rsidRPr="009A1771">
        <w:rPr>
          <w:szCs w:val="28"/>
        </w:rPr>
        <w:t>01.09.2015г.</w:t>
      </w:r>
      <w:r w:rsidR="009A1771">
        <w:rPr>
          <w:szCs w:val="28"/>
        </w:rPr>
        <w:t xml:space="preserve"> № 01/19/15/4645 с вложенным файлом «Дизельный генератор ПСМ </w:t>
      </w:r>
      <w:r w:rsidR="009A1771">
        <w:rPr>
          <w:szCs w:val="28"/>
          <w:lang w:val="en-US"/>
        </w:rPr>
        <w:t>ADV</w:t>
      </w:r>
      <w:r w:rsidR="009A1771" w:rsidRPr="009A1771">
        <w:rPr>
          <w:szCs w:val="28"/>
        </w:rPr>
        <w:t>-80</w:t>
      </w:r>
      <w:r w:rsidR="009A1771">
        <w:rPr>
          <w:szCs w:val="28"/>
        </w:rPr>
        <w:t xml:space="preserve">». </w:t>
      </w:r>
    </w:p>
    <w:p w:rsidR="003934D2" w:rsidRDefault="009A1771" w:rsidP="001E40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Представители МУП «Водоканал» г. Иркутска на рассмотрении </w:t>
      </w:r>
      <w:r w:rsidR="003934D2">
        <w:rPr>
          <w:szCs w:val="28"/>
        </w:rPr>
        <w:t xml:space="preserve">жалобы пояснили, что согласно вышеуказанной представленной информации по </w:t>
      </w:r>
      <w:r w:rsidR="003934D2">
        <w:rPr>
          <w:szCs w:val="28"/>
        </w:rPr>
        <w:lastRenderedPageBreak/>
        <w:t xml:space="preserve">дизельному генератору ПСМ </w:t>
      </w:r>
      <w:r w:rsidR="003934D2">
        <w:rPr>
          <w:szCs w:val="28"/>
          <w:lang w:val="en-US"/>
        </w:rPr>
        <w:t>ADV</w:t>
      </w:r>
      <w:r w:rsidR="003934D2" w:rsidRPr="003934D2">
        <w:rPr>
          <w:szCs w:val="28"/>
        </w:rPr>
        <w:t xml:space="preserve">-80 </w:t>
      </w:r>
      <w:r w:rsidR="003934D2">
        <w:rPr>
          <w:szCs w:val="28"/>
        </w:rPr>
        <w:t xml:space="preserve">1-ой степени автоматизации в открытом исполнении перегрузка не допускается (информация представлена МУП «Водоканал» г. Иркутска 01.09.2015г.), допустимая перегрузка генераторов </w:t>
      </w:r>
      <w:r w:rsidR="003934D2">
        <w:rPr>
          <w:szCs w:val="28"/>
          <w:lang w:val="en-US"/>
        </w:rPr>
        <w:t>Marelli</w:t>
      </w:r>
      <w:r w:rsidR="003934D2" w:rsidRPr="003934D2">
        <w:rPr>
          <w:szCs w:val="28"/>
        </w:rPr>
        <w:t xml:space="preserve"> </w:t>
      </w:r>
      <w:r w:rsidR="003934D2">
        <w:rPr>
          <w:szCs w:val="28"/>
          <w:lang w:val="en-US"/>
        </w:rPr>
        <w:t>Motori</w:t>
      </w:r>
      <w:r w:rsidR="003934D2" w:rsidRPr="003934D2">
        <w:rPr>
          <w:szCs w:val="28"/>
        </w:rPr>
        <w:t xml:space="preserve"> (</w:t>
      </w:r>
      <w:r w:rsidR="003934D2">
        <w:rPr>
          <w:szCs w:val="28"/>
        </w:rPr>
        <w:t>продолжительный режим работы) – 10% в течение 1 часа, 15% в течение 10 минут, 30% в течение 4 минут, 50% в течение 2 минут не более одного часа работы генератора на номинальной нагрузке.</w:t>
      </w:r>
    </w:p>
    <w:p w:rsidR="00BF3BA7" w:rsidRDefault="003934D2" w:rsidP="00BF3BA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BF3BA7">
        <w:rPr>
          <w:szCs w:val="28"/>
        </w:rPr>
        <w:t xml:space="preserve">Комиссия </w:t>
      </w:r>
      <w:r w:rsidR="00BF3BA7" w:rsidRPr="00BF3BA7">
        <w:rPr>
          <w:szCs w:val="28"/>
        </w:rPr>
        <w:t xml:space="preserve">антимонопольного органа рассмотрев позицию МУП «Водоканал» г. Иркутска о том, что дизель-генераторная установка ПСМ </w:t>
      </w:r>
      <w:r w:rsidR="00BF3BA7" w:rsidRPr="00BF3BA7">
        <w:rPr>
          <w:szCs w:val="28"/>
          <w:lang w:val="en-US"/>
        </w:rPr>
        <w:t>ADDo</w:t>
      </w:r>
      <w:r w:rsidR="00BF3BA7" w:rsidRPr="00BF3BA7">
        <w:rPr>
          <w:szCs w:val="28"/>
        </w:rPr>
        <w:t xml:space="preserve">  - 160 не соответствует техническому заданию документации по проведению запроса предложений в части параметра «мгновенный наброс нагрузки»</w:t>
      </w:r>
      <w:r w:rsidR="00BF3BA7">
        <w:rPr>
          <w:szCs w:val="28"/>
        </w:rPr>
        <w:t>, считает ее необоснованной, поскольку ООО «Силовая техника» в своей заявке предложены:</w:t>
      </w:r>
    </w:p>
    <w:p w:rsidR="00BF3BA7" w:rsidRDefault="00BF3BA7" w:rsidP="00BF3BA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BF3BA7">
        <w:rPr>
          <w:szCs w:val="28"/>
        </w:rPr>
        <w:t xml:space="preserve"> </w:t>
      </w:r>
      <w:r w:rsidRPr="00BB4871">
        <w:rPr>
          <w:szCs w:val="28"/>
        </w:rPr>
        <w:t xml:space="preserve">дизель-генератор в блок-контейнере ПСМ </w:t>
      </w:r>
      <w:r w:rsidRPr="00BB4871">
        <w:rPr>
          <w:szCs w:val="28"/>
          <w:lang w:val="en-US"/>
        </w:rPr>
        <w:t>ADDo</w:t>
      </w:r>
      <w:r w:rsidRPr="00BB4871">
        <w:rPr>
          <w:szCs w:val="28"/>
        </w:rPr>
        <w:t xml:space="preserve"> –</w:t>
      </w:r>
      <w:r>
        <w:rPr>
          <w:szCs w:val="28"/>
        </w:rPr>
        <w:t xml:space="preserve"> 160 1-й степепи автоматизации в автоматизированном контейнере «Север»</w:t>
      </w:r>
      <w:r w:rsidRPr="00BB4871">
        <w:rPr>
          <w:szCs w:val="28"/>
        </w:rPr>
        <w:t xml:space="preserve"> и дизель-генератор </w:t>
      </w:r>
      <w:r w:rsidRPr="00BF3BA7">
        <w:rPr>
          <w:szCs w:val="28"/>
          <w:u w:val="single"/>
        </w:rPr>
        <w:t xml:space="preserve">в шумозащищенном кожухе ПСМ </w:t>
      </w:r>
      <w:r w:rsidRPr="00BF3BA7">
        <w:rPr>
          <w:szCs w:val="28"/>
          <w:u w:val="single"/>
          <w:lang w:val="en-US"/>
        </w:rPr>
        <w:t>ADV</w:t>
      </w:r>
      <w:r w:rsidRPr="00BF3BA7">
        <w:rPr>
          <w:szCs w:val="28"/>
          <w:u w:val="single"/>
        </w:rPr>
        <w:t>-80</w:t>
      </w:r>
      <w:r>
        <w:rPr>
          <w:szCs w:val="28"/>
        </w:rPr>
        <w:t>.</w:t>
      </w:r>
    </w:p>
    <w:p w:rsidR="001D6797" w:rsidRPr="008736B7" w:rsidRDefault="00BF3BA7" w:rsidP="00BF3BA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МУП «Водоканал» г. Иркутска в лице закупочной комиссии от ООО «Завод ПСМ» представлена информация по дизельному генератору </w:t>
      </w:r>
      <w:r w:rsidRPr="00BF3BA7">
        <w:rPr>
          <w:szCs w:val="28"/>
          <w:u w:val="single"/>
        </w:rPr>
        <w:t xml:space="preserve">ПСМ </w:t>
      </w:r>
      <w:r w:rsidRPr="00BF3BA7">
        <w:rPr>
          <w:szCs w:val="28"/>
          <w:u w:val="single"/>
          <w:lang w:val="en-US"/>
        </w:rPr>
        <w:t>ADV</w:t>
      </w:r>
      <w:r w:rsidRPr="00BF3BA7">
        <w:rPr>
          <w:szCs w:val="28"/>
          <w:u w:val="single"/>
        </w:rPr>
        <w:t>-80 1-ой степени автоматизации в открытом исполнении</w:t>
      </w:r>
      <w:r>
        <w:rPr>
          <w:szCs w:val="28"/>
        </w:rPr>
        <w:t xml:space="preserve">. </w:t>
      </w:r>
      <w:r w:rsidR="007D3DFA">
        <w:rPr>
          <w:szCs w:val="28"/>
        </w:rPr>
        <w:t xml:space="preserve">При этом данная информация поступила в адрес МУП «Водоканал» г. Иркутска 01.09.2015г., то есть по окончании сроков рассмотрения закупочной комиссией заказчика заявок на соответствие требования документации. </w:t>
      </w:r>
      <w:r>
        <w:rPr>
          <w:szCs w:val="28"/>
        </w:rPr>
        <w:t xml:space="preserve">Соответственно, проверка закупочной комиссией МУП «Водоканал» г. Иркутска </w:t>
      </w:r>
      <w:r w:rsidR="009A6F1B">
        <w:rPr>
          <w:szCs w:val="28"/>
        </w:rPr>
        <w:t xml:space="preserve">технических характеристик предлагаемого к поставке </w:t>
      </w:r>
      <w:r w:rsidR="009A6F1B" w:rsidRPr="00BB4871">
        <w:rPr>
          <w:szCs w:val="28"/>
        </w:rPr>
        <w:t>дизель-генератор</w:t>
      </w:r>
      <w:r w:rsidR="009A6F1B">
        <w:rPr>
          <w:szCs w:val="28"/>
        </w:rPr>
        <w:t>а</w:t>
      </w:r>
      <w:r w:rsidR="009A6F1B" w:rsidRPr="00BB4871">
        <w:rPr>
          <w:szCs w:val="28"/>
        </w:rPr>
        <w:t xml:space="preserve"> в блок-контейнере ПСМ </w:t>
      </w:r>
      <w:r w:rsidR="009A6F1B" w:rsidRPr="00BB4871">
        <w:rPr>
          <w:szCs w:val="28"/>
          <w:lang w:val="en-US"/>
        </w:rPr>
        <w:t>ADDo</w:t>
      </w:r>
      <w:r w:rsidR="009A6F1B" w:rsidRPr="00BB4871">
        <w:rPr>
          <w:szCs w:val="28"/>
        </w:rPr>
        <w:t xml:space="preserve"> –</w:t>
      </w:r>
      <w:r w:rsidR="009A6F1B">
        <w:rPr>
          <w:szCs w:val="28"/>
        </w:rPr>
        <w:t xml:space="preserve"> 160 (модель двигателя </w:t>
      </w:r>
      <w:r w:rsidR="009A6F1B">
        <w:rPr>
          <w:szCs w:val="28"/>
          <w:lang w:val="en-US"/>
        </w:rPr>
        <w:t>Doosan</w:t>
      </w:r>
      <w:r w:rsidR="009A6F1B" w:rsidRPr="009A6F1B">
        <w:rPr>
          <w:szCs w:val="28"/>
        </w:rPr>
        <w:t xml:space="preserve"> </w:t>
      </w:r>
      <w:r w:rsidR="009A6F1B">
        <w:rPr>
          <w:szCs w:val="28"/>
          <w:lang w:val="en-US"/>
        </w:rPr>
        <w:t>P</w:t>
      </w:r>
      <w:r w:rsidR="009A6F1B" w:rsidRPr="009A6F1B">
        <w:rPr>
          <w:szCs w:val="28"/>
        </w:rPr>
        <w:t>086</w:t>
      </w:r>
      <w:r w:rsidR="009A6F1B">
        <w:rPr>
          <w:szCs w:val="28"/>
          <w:lang w:val="en-US"/>
        </w:rPr>
        <w:t>TI</w:t>
      </w:r>
      <w:r w:rsidR="009A6F1B">
        <w:rPr>
          <w:szCs w:val="28"/>
        </w:rPr>
        <w:t xml:space="preserve">, базовая модель синхронного генератора </w:t>
      </w:r>
      <w:r w:rsidR="009A6F1B">
        <w:rPr>
          <w:szCs w:val="28"/>
          <w:lang w:val="en-US"/>
        </w:rPr>
        <w:t>Marelli</w:t>
      </w:r>
      <w:r w:rsidR="009A6F1B" w:rsidRPr="003934D2">
        <w:rPr>
          <w:szCs w:val="28"/>
        </w:rPr>
        <w:t xml:space="preserve"> </w:t>
      </w:r>
      <w:r w:rsidR="009A6F1B">
        <w:rPr>
          <w:szCs w:val="28"/>
          <w:lang w:val="en-US"/>
        </w:rPr>
        <w:t>Motori</w:t>
      </w:r>
      <w:r w:rsidR="009A6F1B">
        <w:rPr>
          <w:szCs w:val="28"/>
        </w:rPr>
        <w:t xml:space="preserve"> </w:t>
      </w:r>
      <w:r w:rsidR="009A6F1B">
        <w:rPr>
          <w:szCs w:val="28"/>
          <w:lang w:val="en-US"/>
        </w:rPr>
        <w:t>MJB</w:t>
      </w:r>
      <w:r w:rsidR="009A6F1B" w:rsidRPr="009A6F1B">
        <w:rPr>
          <w:szCs w:val="28"/>
        </w:rPr>
        <w:t xml:space="preserve"> 250 </w:t>
      </w:r>
      <w:r w:rsidR="009A6F1B">
        <w:rPr>
          <w:szCs w:val="28"/>
          <w:lang w:val="en-US"/>
        </w:rPr>
        <w:t>LA</w:t>
      </w:r>
      <w:r w:rsidR="009A6F1B" w:rsidRPr="009A6F1B">
        <w:rPr>
          <w:szCs w:val="28"/>
        </w:rPr>
        <w:t>4)</w:t>
      </w:r>
      <w:r w:rsidR="009A6F1B">
        <w:rPr>
          <w:szCs w:val="28"/>
        </w:rPr>
        <w:t xml:space="preserve"> на основании представленной ООО «Завод ПСМ» информации не могла быть осуществлена. Следовательно, отказ закупочной комиссией МУП «Водоканал» г. Иркутска ООО «Силовая техника» в допуске к участию в закупки ввиду несоответствия заявки требованиям документации является необоснованным</w:t>
      </w:r>
      <w:r w:rsidR="008736B7">
        <w:rPr>
          <w:szCs w:val="28"/>
        </w:rPr>
        <w:t xml:space="preserve">, вследствие чего комиссией по закупкам МУП «Водоканал» г. Иркутска допущено нарушение п.2 ч.1 ст.3 Закона о закупках (нарушение принципа </w:t>
      </w:r>
      <w:r w:rsidR="008736B7" w:rsidRPr="008736B7">
        <w:rPr>
          <w:szCs w:val="28"/>
        </w:rPr>
        <w:t>равноправи</w:t>
      </w:r>
      <w:r w:rsidR="008736B7">
        <w:rPr>
          <w:szCs w:val="28"/>
        </w:rPr>
        <w:t>я</w:t>
      </w:r>
      <w:r w:rsidR="008736B7" w:rsidRPr="008736B7">
        <w:rPr>
          <w:szCs w:val="28"/>
        </w:rPr>
        <w:t>, справедливост</w:t>
      </w:r>
      <w:r w:rsidR="008736B7">
        <w:rPr>
          <w:szCs w:val="28"/>
        </w:rPr>
        <w:t>и</w:t>
      </w:r>
      <w:r w:rsidR="008736B7" w:rsidRPr="008736B7">
        <w:rPr>
          <w:szCs w:val="28"/>
        </w:rPr>
        <w:t>, отсутстви</w:t>
      </w:r>
      <w:r w:rsidR="008736B7">
        <w:rPr>
          <w:szCs w:val="28"/>
        </w:rPr>
        <w:t>я</w:t>
      </w:r>
      <w:r w:rsidR="008736B7" w:rsidRPr="008736B7">
        <w:rPr>
          <w:szCs w:val="28"/>
        </w:rPr>
        <w:t xml:space="preserve"> дискриминации и необоснованных ограничений конкуренции по отношению к участникам закупки</w:t>
      </w:r>
      <w:r w:rsidR="008736B7">
        <w:rPr>
          <w:szCs w:val="28"/>
        </w:rPr>
        <w:t xml:space="preserve">) и ч.12.1. раздела 12 документации по проведению запроса предложений № </w:t>
      </w:r>
      <w:r w:rsidR="008736B7">
        <w:t>31502642682</w:t>
      </w:r>
      <w:r w:rsidR="008736B7">
        <w:rPr>
          <w:szCs w:val="28"/>
        </w:rPr>
        <w:t>.</w:t>
      </w:r>
    </w:p>
    <w:p w:rsidR="00BC0CAD" w:rsidRDefault="009A6F1B" w:rsidP="00BF3BA7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 </w:t>
      </w:r>
      <w:r w:rsidR="001D6797">
        <w:rPr>
          <w:szCs w:val="28"/>
        </w:rPr>
        <w:t xml:space="preserve">Иркутским УФАС России сделан запрос исх. от 09.09.2015г. № 8810 в адрес ООО «Завод ПСМ» по вопросу соответствия предлагаемого ООО «Силовая техника» оборудования по запросу предложений № </w:t>
      </w:r>
      <w:r w:rsidR="001D6797">
        <w:t>31502642682 требованиям технического задания документации о закупке в части параметра «мгновенный наброс нагрузки – до 300%», в ответ на который Обществом представлен ответ исх. от 10.09.2015г. о том, что двигатель любой дизельной электростанции не мо</w:t>
      </w:r>
      <w:r w:rsidR="000D286C">
        <w:t>жет принять нагрузку более 100%, допускается перегруз работы ДЭС на 10% в тече</w:t>
      </w:r>
      <w:r w:rsidR="00BC0CAD">
        <w:t>ние часа с перерывом в 12 часов, вследствие чего ООО «Завод ПСМ» не может представить информацию по некорректным техническим характеристикам.</w:t>
      </w:r>
    </w:p>
    <w:p w:rsidR="008736B7" w:rsidRDefault="00BC0CAD" w:rsidP="00BF3BA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Комиссия Иркутского УФАС России рассмотрев представленную ООО «Завод ПСМ» информацию приходит к выводу о том, что МУП «Водоканал» г. Иркутска в техническом задании документации по проведению запроса предложений установлен параметр «мгновенный наброс нагрузки – </w:t>
      </w:r>
      <w:r w:rsidRPr="00BC0CAD">
        <w:rPr>
          <w:b/>
          <w:u w:val="single"/>
        </w:rPr>
        <w:t>до 300%</w:t>
      </w:r>
      <w:r>
        <w:t xml:space="preserve">», соответственно, исходя из буквального толкования указанного положения документации </w:t>
      </w:r>
      <w:r w:rsidR="008736B7">
        <w:t>допустимо указание любого значения данного параметра в указанном диапазоне, т.е. до 300%., что и было указано ООО «Силовая техника» в своей заявке.</w:t>
      </w:r>
    </w:p>
    <w:p w:rsidR="00BC28E8" w:rsidRDefault="008736B7" w:rsidP="00BF3BA7">
      <w:pPr>
        <w:autoSpaceDE w:val="0"/>
        <w:autoSpaceDN w:val="0"/>
        <w:adjustRightInd w:val="0"/>
        <w:ind w:firstLine="540"/>
        <w:jc w:val="both"/>
      </w:pPr>
      <w:r>
        <w:t xml:space="preserve">Также комиссией Иркутского УФАС России рассмотрены </w:t>
      </w:r>
      <w:r w:rsidR="00BC28E8">
        <w:t xml:space="preserve"> и признаны необоснованными </w:t>
      </w:r>
      <w:r>
        <w:t>доводы МУП «Водоканал» г. Иркутска о том, что</w:t>
      </w:r>
      <w:r w:rsidR="00BC28E8">
        <w:t xml:space="preserve"> жалоба ООО «Силовая техника» не подлежит рассмотрению антимонопольным органом в связи с отсутствием оснований, предусмотренных ч.10 ст.3 Закона о закупках, и что </w:t>
      </w:r>
      <w:r>
        <w:t>заявка ООО «Силовая техника» не соответствует тре</w:t>
      </w:r>
      <w:r w:rsidR="00BC28E8">
        <w:t>бованиям документации о закупке, поскольку представленные в составе заявки технические характеристики поставляемого оборудования не оформлены надлежащим образом ввиду отсутствия печати и подписи Общества, что свидетельствуют о не подтверждении участником представленной в составе заявки информации, по следующим основаниям:</w:t>
      </w:r>
    </w:p>
    <w:p w:rsidR="007434DF" w:rsidRDefault="007434DF" w:rsidP="007434D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1. </w:t>
      </w:r>
      <w:r>
        <w:rPr>
          <w:szCs w:val="28"/>
        </w:rPr>
        <w:t xml:space="preserve">Частью 1 статьи 18.1. Закона о защите конкуренции установлено, что по правилам настоящей статьи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</w:t>
      </w:r>
      <w:hyperlink r:id="rId13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18 июля 2011 года N 223-ФЗ "О закупках товаров, работ, услуг отдельными видами юридических лиц",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736B7" w:rsidRDefault="007434DF" w:rsidP="00BF3BA7">
      <w:pPr>
        <w:autoSpaceDE w:val="0"/>
        <w:autoSpaceDN w:val="0"/>
        <w:adjustRightInd w:val="0"/>
        <w:ind w:firstLine="540"/>
        <w:jc w:val="both"/>
        <w:rPr>
          <w:rStyle w:val="blk"/>
        </w:rPr>
      </w:pPr>
      <w:r>
        <w:t xml:space="preserve">Действия (бездействие) </w:t>
      </w:r>
      <w:r>
        <w:rPr>
          <w:rStyle w:val="blk"/>
        </w:rPr>
        <w:t>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 (ч.2 ст.18.1. Закона о защите конкуренции).</w:t>
      </w:r>
    </w:p>
    <w:p w:rsidR="007434DF" w:rsidRDefault="007434DF" w:rsidP="00BF3BA7">
      <w:pPr>
        <w:autoSpaceDE w:val="0"/>
        <w:autoSpaceDN w:val="0"/>
        <w:adjustRightInd w:val="0"/>
        <w:ind w:firstLine="540"/>
        <w:jc w:val="both"/>
        <w:rPr>
          <w:rStyle w:val="blk"/>
        </w:rPr>
      </w:pPr>
      <w:r>
        <w:rPr>
          <w:rStyle w:val="blk"/>
        </w:rPr>
        <w:t>Таким образом, антимонопольный орган наделен полномочиями по рассмотрению жалоб на все закупки, в том числе проводимые в соответствии с Законом о закупках.</w:t>
      </w:r>
    </w:p>
    <w:p w:rsidR="00377F4E" w:rsidRDefault="007434DF" w:rsidP="00BF3BA7">
      <w:pPr>
        <w:autoSpaceDE w:val="0"/>
        <w:autoSpaceDN w:val="0"/>
        <w:adjustRightInd w:val="0"/>
        <w:ind w:firstLine="540"/>
        <w:jc w:val="both"/>
      </w:pPr>
      <w:r>
        <w:rPr>
          <w:rStyle w:val="blk"/>
        </w:rPr>
        <w:lastRenderedPageBreak/>
        <w:t xml:space="preserve"> 2. Документацией по проведению </w:t>
      </w:r>
      <w:r>
        <w:rPr>
          <w:szCs w:val="28"/>
        </w:rPr>
        <w:t xml:space="preserve">запросу предложений № </w:t>
      </w:r>
      <w:r>
        <w:t>31502642682 не ус</w:t>
      </w:r>
      <w:r w:rsidR="00377F4E">
        <w:t>тановлено требования о заверении</w:t>
      </w:r>
      <w:r>
        <w:t xml:space="preserve"> участником подписью и печатью всех документов, входящих в состав заявки на участие в заку</w:t>
      </w:r>
      <w:r w:rsidR="00377F4E">
        <w:t>пке.</w:t>
      </w:r>
    </w:p>
    <w:p w:rsidR="008736B7" w:rsidRDefault="008736B7" w:rsidP="00BF3BA7">
      <w:pPr>
        <w:autoSpaceDE w:val="0"/>
        <w:autoSpaceDN w:val="0"/>
        <w:adjustRightInd w:val="0"/>
        <w:ind w:firstLine="540"/>
        <w:jc w:val="both"/>
      </w:pPr>
      <w:r>
        <w:rPr>
          <w:rStyle w:val="blk"/>
        </w:rPr>
        <w:t>В соответствии с ч.7 ст. 18.1. Закона о защите конкуренции при рассмотрении жалобы по существу комиссия антимонопольного органа рассматривает обжалуемые действия (бездействие) организатора торгов, оператора электронной площадки, конкурсной или аукционной комиссии. В случае, если в ходе рассмотрения жалобы комиссией антимонопольного органа установлены иные нарушения в действиях (бездействии) организатора торгов, оператора электронной площадки, конкурсной или аукционной комиссии, комиссия антимонопольного органа принимает решение с учетом всех выявленных нарушений.</w:t>
      </w:r>
    </w:p>
    <w:p w:rsidR="008736B7" w:rsidRDefault="00377F4E" w:rsidP="00BF3BA7">
      <w:pPr>
        <w:autoSpaceDE w:val="0"/>
        <w:autoSpaceDN w:val="0"/>
        <w:adjustRightInd w:val="0"/>
        <w:ind w:firstLine="540"/>
        <w:jc w:val="both"/>
      </w:pPr>
      <w:r>
        <w:t xml:space="preserve">Комиссией Иркутского УФАС России также проведен анализ правомерности отклонения комиссией по закупкам заявок иных участников запроса предложений, и установлены нарушения </w:t>
      </w:r>
      <w:r>
        <w:rPr>
          <w:szCs w:val="28"/>
        </w:rPr>
        <w:t xml:space="preserve">п.2 ч.1 ст.3 Закона о закупках (нарушение принципа </w:t>
      </w:r>
      <w:r w:rsidRPr="008736B7">
        <w:rPr>
          <w:szCs w:val="28"/>
        </w:rPr>
        <w:t>равноправи</w:t>
      </w:r>
      <w:r>
        <w:rPr>
          <w:szCs w:val="28"/>
        </w:rPr>
        <w:t>я</w:t>
      </w:r>
      <w:r w:rsidRPr="008736B7">
        <w:rPr>
          <w:szCs w:val="28"/>
        </w:rPr>
        <w:t>, справедливост</w:t>
      </w:r>
      <w:r>
        <w:rPr>
          <w:szCs w:val="28"/>
        </w:rPr>
        <w:t>и</w:t>
      </w:r>
      <w:r w:rsidRPr="008736B7">
        <w:rPr>
          <w:szCs w:val="28"/>
        </w:rPr>
        <w:t>, отсутстви</w:t>
      </w:r>
      <w:r>
        <w:rPr>
          <w:szCs w:val="28"/>
        </w:rPr>
        <w:t>я</w:t>
      </w:r>
      <w:r w:rsidRPr="008736B7">
        <w:rPr>
          <w:szCs w:val="28"/>
        </w:rPr>
        <w:t xml:space="preserve"> дискриминации и необоснованных ограничений конкуренции по отношению к участникам закупки</w:t>
      </w:r>
      <w:r>
        <w:rPr>
          <w:szCs w:val="28"/>
        </w:rPr>
        <w:t xml:space="preserve">) и ч.12.1. раздела 12 документации по проведению запроса предложений № </w:t>
      </w:r>
      <w:r>
        <w:t>31502642682, поскольку заявки ООО «ИНСТРУМЕНТ-ЦЕНТР» и ООО «ИНМЕСОЛ» необоснованно признаны несоответствующими требованиям документации о закупке, а именно:</w:t>
      </w:r>
    </w:p>
    <w:p w:rsidR="00377F4E" w:rsidRDefault="00377F4E" w:rsidP="00BF3BA7">
      <w:pPr>
        <w:autoSpaceDE w:val="0"/>
        <w:autoSpaceDN w:val="0"/>
        <w:adjustRightInd w:val="0"/>
        <w:ind w:firstLine="540"/>
        <w:jc w:val="both"/>
      </w:pPr>
      <w:r>
        <w:t>- документацией о закупке не установлено требование о заверении всех листов документов, входящих в состав заявки на участие в запросе предложение, следовательно, заявка ООО «ИНМЕСОЛ» подлежала допуску к процедуре оценки и сопоставления заявок;</w:t>
      </w:r>
    </w:p>
    <w:p w:rsidR="00DD046D" w:rsidRDefault="00377F4E" w:rsidP="00BF3BA7">
      <w:pPr>
        <w:autoSpaceDE w:val="0"/>
        <w:autoSpaceDN w:val="0"/>
        <w:adjustRightInd w:val="0"/>
        <w:ind w:firstLine="540"/>
        <w:jc w:val="both"/>
      </w:pPr>
      <w:r>
        <w:t>- в заявке ООО «ИНСТРУМЕНТ-ЦЕНТР» к поставке предложено оборудование</w:t>
      </w:r>
      <w:r w:rsidR="005310AB">
        <w:t xml:space="preserve"> – дизель-генераторная установка АД-200-Т/400 производства компании ООО «ЭнергоХолдинг». Представленные в составе указанного участника технические характеристики подлежащего поставке оборудования соответствует требованиям технического задания документации о закупке. Однако, МУП «Водоканал» г. Иркутска в лице </w:t>
      </w:r>
      <w:r w:rsidR="005310AB" w:rsidRPr="00BB4871">
        <w:rPr>
          <w:szCs w:val="28"/>
        </w:rPr>
        <w:t>Суворова И.В., являющегося</w:t>
      </w:r>
      <w:r w:rsidR="005310AB">
        <w:rPr>
          <w:szCs w:val="28"/>
        </w:rPr>
        <w:t xml:space="preserve"> начальником отдела электроцеха Предприятия, 21.08.2015г. в адрес ООО «ЭнергоХолдинг» направлено письмо следующего содержания: «Прошу направить технико-коммерческое предложение на дизель-генераторную установку АД-200-Т400», в ответ на которое ООО «Энергохолдинг» 25.08.2015г. представлена информация о том, что  </w:t>
      </w:r>
      <w:r w:rsidR="00651D87">
        <w:rPr>
          <w:szCs w:val="28"/>
        </w:rPr>
        <w:t xml:space="preserve">номинальная мощность модели АД-200-Т/400 составляет 200 кВт, при расходе топлива при 100% нагрузке  - 60л/ч (техническим заданием установлена номинальная мощность  - 160кВт при удельном потреблении топлива при 100% загрузке – не более 0,22кг/кВт.ч). </w:t>
      </w:r>
      <w:r w:rsidR="00714191">
        <w:rPr>
          <w:szCs w:val="28"/>
        </w:rPr>
        <w:t xml:space="preserve">Вместе с тем, комиссия антимонопольного органа считает, что фактически заявка ООО «ИНСТРУМЕНТ-ЦЕНТР» соответствует требованиям технического задания документации о закупке, в связи с чем участник взял на себя обязательство по поставке оборудования, соответствующего потребностям заказчика, в случае его </w:t>
      </w:r>
      <w:r w:rsidR="00714191">
        <w:rPr>
          <w:szCs w:val="28"/>
        </w:rPr>
        <w:lastRenderedPageBreak/>
        <w:t xml:space="preserve">признания победителем закупки. Факт возможности </w:t>
      </w:r>
      <w:r w:rsidR="00D9338A">
        <w:rPr>
          <w:szCs w:val="28"/>
        </w:rPr>
        <w:t xml:space="preserve">поставки ООО «ИНСТРУМЕНТ-ЦЕНТР» </w:t>
      </w:r>
      <w:r w:rsidR="00D9338A">
        <w:t>дизель-генер</w:t>
      </w:r>
      <w:r w:rsidR="002267ED">
        <w:t>аторной установки АД-200-Т/400 в соответствии с техническим заданием запроса предложений № 31502642682 подтверждается письмом исх. № 816/БВ-5305 от 16.08.2015г. ООО «Автономные Энергетические Системы». При этом на запрос Иркутского УФАС России ООО «Энергохолдинг» представлено письмо исх. № 910/БВ-5305 от 10.09.2015г., аналогичное по содержанию</w:t>
      </w:r>
      <w:r w:rsidR="00DD046D">
        <w:t xml:space="preserve"> вышеуказанного письма от 16.08.2015г.</w:t>
      </w:r>
    </w:p>
    <w:p w:rsidR="00DD046D" w:rsidRDefault="00DD046D" w:rsidP="00BF3BA7">
      <w:pPr>
        <w:autoSpaceDE w:val="0"/>
        <w:autoSpaceDN w:val="0"/>
        <w:adjustRightInd w:val="0"/>
        <w:ind w:firstLine="540"/>
        <w:jc w:val="both"/>
      </w:pPr>
      <w:r>
        <w:t xml:space="preserve">Таким образом, комиссия Иркутского УФАС России приходит к выводу о том, что закупочной комиссией превышены полномочия, установленные Положением о закупках МУП «Водоканал» г. Иркутска в части направления и применения информации относительно подлежащего поставке оборудования, предложенного участниками в своих заявках, а </w:t>
      </w:r>
      <w:r w:rsidR="00CD67C9">
        <w:t xml:space="preserve">также предъявления требования к оформлению заявки, не предусмотренного Положением о закупках, в </w:t>
      </w:r>
      <w:r>
        <w:t>результате чего необоснованно принято решение об отказе в допуске ООО «ИНМЕСОЛ», ООО «Силовая техника» и ООО «ИНСТРУМЕНТ-ЦЕНТР»</w:t>
      </w:r>
      <w:r w:rsidR="00CD67C9">
        <w:t xml:space="preserve"> к участию в запросе предложений</w:t>
      </w:r>
      <w:r>
        <w:t xml:space="preserve">, что является нарушением п.2 ч.1 ст.3 Закона о закупках и ч.12.1. раздела 12 Положения о закупках МУП «Водоканал» г. Иркутска. </w:t>
      </w:r>
    </w:p>
    <w:p w:rsidR="007D3DFA" w:rsidRDefault="00DD046D" w:rsidP="00BF3BA7">
      <w:pPr>
        <w:autoSpaceDE w:val="0"/>
        <w:autoSpaceDN w:val="0"/>
        <w:adjustRightInd w:val="0"/>
        <w:ind w:firstLine="540"/>
        <w:jc w:val="both"/>
      </w:pPr>
      <w:r>
        <w:t xml:space="preserve">При этом комиссия антимонопольного органа также отмечает то обстоятельство, что согласно п.17 документации </w:t>
      </w:r>
      <w:r w:rsidR="007D3DFA">
        <w:t>по проведению рассматриваемого запроса предложений критериями оценки и сопоставления заявок являются цена договора и срок поставки товара. Исходя из фактических обстоятельств победителем закупки признано ООО «Новый формат» с предложенной ценой договора – 4 307 000руб. (с учетом НДС), и сроком поставки товара – 75 дней. При этом участниками, которым комиссией по закупкам МУП «Водоканал» отказано в допуске к участию в запросе предложений, были сделаны следующие предложения по установленным документацией о закупке критериям:</w:t>
      </w:r>
    </w:p>
    <w:p w:rsidR="001856C8" w:rsidRDefault="007D3DFA" w:rsidP="00BF3BA7">
      <w:pPr>
        <w:autoSpaceDE w:val="0"/>
        <w:autoSpaceDN w:val="0"/>
        <w:adjustRightInd w:val="0"/>
        <w:ind w:firstLine="540"/>
        <w:jc w:val="both"/>
      </w:pPr>
      <w:r>
        <w:t xml:space="preserve">- ООО «Силовая техника»: цена договора </w:t>
      </w:r>
      <w:r w:rsidR="001856C8">
        <w:t>– 3 924 000руб. (с учетом НДС), срок поставки – 55 календарных дней;</w:t>
      </w:r>
    </w:p>
    <w:p w:rsidR="001856C8" w:rsidRDefault="001856C8" w:rsidP="00BF3BA7">
      <w:pPr>
        <w:autoSpaceDE w:val="0"/>
        <w:autoSpaceDN w:val="0"/>
        <w:adjustRightInd w:val="0"/>
        <w:ind w:firstLine="540"/>
        <w:jc w:val="both"/>
      </w:pPr>
      <w:r>
        <w:t>- ООО «ИНСТРУМЕНТ-ЦЕНТР»: цена договора – 3 850 000руб. (с учетом НДС), срок поставки – 80 дней с правом досрочной поставки;</w:t>
      </w:r>
    </w:p>
    <w:p w:rsidR="001856C8" w:rsidRDefault="001856C8" w:rsidP="00BF3BA7">
      <w:pPr>
        <w:autoSpaceDE w:val="0"/>
        <w:autoSpaceDN w:val="0"/>
        <w:adjustRightInd w:val="0"/>
        <w:ind w:firstLine="540"/>
        <w:jc w:val="both"/>
      </w:pPr>
      <w:r>
        <w:t>- ООО «ИНМЕСОЛ»: цена договора – 3 888 000 (с учетом НДС), срок поставки – 36 календарных дней.</w:t>
      </w:r>
    </w:p>
    <w:p w:rsidR="001856C8" w:rsidRDefault="001856C8" w:rsidP="00BF3BA7">
      <w:pPr>
        <w:autoSpaceDE w:val="0"/>
        <w:autoSpaceDN w:val="0"/>
        <w:adjustRightInd w:val="0"/>
        <w:ind w:firstLine="540"/>
        <w:jc w:val="both"/>
      </w:pPr>
      <w:r>
        <w:t>Таким образом, указанными субъектами сделаны по установленным в документации о закупке критериям о закупке предложения лучшие условия оказания услуг по предмету запроса предложений, нежели победителем ООО «Новый формат».</w:t>
      </w:r>
    </w:p>
    <w:p w:rsidR="000B3F79" w:rsidRDefault="001856C8" w:rsidP="00BF3BA7">
      <w:pPr>
        <w:autoSpaceDE w:val="0"/>
        <w:autoSpaceDN w:val="0"/>
        <w:adjustRightInd w:val="0"/>
        <w:ind w:firstLine="540"/>
        <w:jc w:val="both"/>
      </w:pPr>
      <w:r>
        <w:t xml:space="preserve">Однако, ввиду того, что </w:t>
      </w:r>
      <w:r w:rsidR="000B3F79">
        <w:t>01.09.2015г. МУП «Водоканал» г. Иркутска и ООО «Новый формат» по результатам проведения запроса предложений заключен договор поставки № Д-15-02607, у антимонопольного органа отсутствуют полномочия по выдаче комиссии по закупкам предписания об устранении допущенных нарушений путем отмены протокола от 26.08.2015г. вскрытия конвертов, рассмотрения предложений и подведения итогов запроса предложений.</w:t>
      </w:r>
    </w:p>
    <w:p w:rsidR="00406E6C" w:rsidRPr="003A5328" w:rsidRDefault="008E5A47" w:rsidP="0040353E">
      <w:pPr>
        <w:tabs>
          <w:tab w:val="left" w:pos="720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Н</w:t>
      </w:r>
      <w:r w:rsidR="00406E6C" w:rsidRPr="003A5328">
        <w:rPr>
          <w:szCs w:val="28"/>
        </w:rPr>
        <w:t xml:space="preserve">а основании вышеизложенного, руководствуясь ст.18.1. Закона о защите конкуренции, комиссия Иркутского УФАС России решила,  </w:t>
      </w:r>
    </w:p>
    <w:p w:rsidR="00CA6BB7" w:rsidRDefault="00CA6BB7" w:rsidP="00214C3B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C50E39" w:rsidRDefault="00C50E39" w:rsidP="00214C3B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3A5328">
        <w:rPr>
          <w:szCs w:val="28"/>
        </w:rPr>
        <w:t>РЕШИЛА:</w:t>
      </w:r>
    </w:p>
    <w:p w:rsidR="003A5328" w:rsidRPr="00CA6BB7" w:rsidRDefault="003A5328" w:rsidP="00214C3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484EC6" w:rsidRDefault="003A5328" w:rsidP="003A53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Признать жалобу </w:t>
      </w:r>
      <w:r w:rsidR="008E5A47">
        <w:rPr>
          <w:szCs w:val="28"/>
        </w:rPr>
        <w:t xml:space="preserve">ООО </w:t>
      </w:r>
      <w:r w:rsidR="000B3F79">
        <w:rPr>
          <w:szCs w:val="28"/>
        </w:rPr>
        <w:t>«Силовая техника»</w:t>
      </w:r>
      <w:r w:rsidR="00484EC6">
        <w:rPr>
          <w:szCs w:val="28"/>
        </w:rPr>
        <w:t xml:space="preserve"> обоснованной.</w:t>
      </w:r>
    </w:p>
    <w:p w:rsidR="000B3F79" w:rsidRPr="000B3F79" w:rsidRDefault="00484EC6" w:rsidP="00484EC6">
      <w:pPr>
        <w:numPr>
          <w:ilvl w:val="0"/>
          <w:numId w:val="1"/>
        </w:numPr>
        <w:tabs>
          <w:tab w:val="clear" w:pos="90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0B3F79">
        <w:rPr>
          <w:szCs w:val="28"/>
        </w:rPr>
        <w:t xml:space="preserve">Признать </w:t>
      </w:r>
      <w:r w:rsidR="000B3F79" w:rsidRPr="000B3F79">
        <w:rPr>
          <w:szCs w:val="28"/>
        </w:rPr>
        <w:t>комиссию по закупкам МУП «Водоканал» г. Иркутска нарушившей п.2 ч.1 ст.3 Закона о закупках, ч.12.1. раздела 12 Положения о закупках МУП «Водоканал» г. Иркутска в части нарушения принципа равноправия, справедливости, отсутствия дискриминации и необоснованных ограничений конкуренции по отношению к участникам закупки путем необоснованного принятия решения об отказе ООО «Силовая техника», ООО «ИНСТРУМЕНТ-ЦЕНТР» и ООО «ИНМЕСОЛ» в допуске к участию в закупке</w:t>
      </w:r>
      <w:r w:rsidR="000B3F79">
        <w:rPr>
          <w:szCs w:val="28"/>
        </w:rPr>
        <w:t>.</w:t>
      </w:r>
      <w:r w:rsidR="000B3F79" w:rsidRPr="000B3F79">
        <w:rPr>
          <w:szCs w:val="28"/>
        </w:rPr>
        <w:t xml:space="preserve"> </w:t>
      </w:r>
    </w:p>
    <w:p w:rsidR="000B3F79" w:rsidRDefault="000B3F79" w:rsidP="00484EC6">
      <w:pPr>
        <w:numPr>
          <w:ilvl w:val="0"/>
          <w:numId w:val="1"/>
        </w:numPr>
        <w:tabs>
          <w:tab w:val="clear" w:pos="90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Материалы жалобы передать уполномоченному должностному лицу Иркутского УФАС России для рассмотрения вопроса о привлечении виновных лиц к административной ответственности по ст.7.32.3. КоАП РФ. </w:t>
      </w:r>
    </w:p>
    <w:p w:rsidR="00035101" w:rsidRPr="00CA6BB7" w:rsidRDefault="00BF3411" w:rsidP="00214C3B">
      <w:pPr>
        <w:numPr>
          <w:ilvl w:val="0"/>
          <w:numId w:val="1"/>
        </w:numPr>
        <w:tabs>
          <w:tab w:val="clear" w:pos="900"/>
          <w:tab w:val="num" w:pos="993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CA6BB7">
        <w:rPr>
          <w:szCs w:val="28"/>
        </w:rPr>
        <w:t xml:space="preserve">Копии решения </w:t>
      </w:r>
      <w:r w:rsidR="002056F2" w:rsidRPr="00CA6BB7">
        <w:rPr>
          <w:szCs w:val="28"/>
        </w:rPr>
        <w:t>направить сторонам по жалобе</w:t>
      </w:r>
      <w:r w:rsidR="00CA6BB7">
        <w:rPr>
          <w:szCs w:val="28"/>
        </w:rPr>
        <w:t>.</w:t>
      </w:r>
    </w:p>
    <w:p w:rsidR="00CA6BB7" w:rsidRDefault="00CA6BB7" w:rsidP="00CA6BB7">
      <w:pPr>
        <w:tabs>
          <w:tab w:val="left" w:pos="0"/>
          <w:tab w:val="left" w:pos="545"/>
          <w:tab w:val="left" w:pos="720"/>
        </w:tabs>
        <w:ind w:right="103" w:firstLine="540"/>
        <w:jc w:val="both"/>
        <w:rPr>
          <w:sz w:val="24"/>
        </w:rPr>
      </w:pPr>
    </w:p>
    <w:p w:rsidR="00C50E39" w:rsidRDefault="00680E44" w:rsidP="00CA6BB7">
      <w:pPr>
        <w:tabs>
          <w:tab w:val="left" w:pos="0"/>
          <w:tab w:val="left" w:pos="545"/>
          <w:tab w:val="left" w:pos="720"/>
        </w:tabs>
        <w:ind w:right="103" w:firstLine="540"/>
        <w:jc w:val="both"/>
        <w:rPr>
          <w:sz w:val="24"/>
        </w:rPr>
      </w:pPr>
      <w:r w:rsidRPr="00A44DFB">
        <w:rPr>
          <w:sz w:val="24"/>
        </w:rPr>
        <w:t>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предписания.</w:t>
      </w:r>
    </w:p>
    <w:p w:rsidR="00AC6A16" w:rsidRDefault="00AC6A16" w:rsidP="00D61A6F">
      <w:pPr>
        <w:tabs>
          <w:tab w:val="left" w:pos="0"/>
          <w:tab w:val="left" w:pos="545"/>
          <w:tab w:val="left" w:pos="720"/>
        </w:tabs>
        <w:ind w:right="340" w:firstLine="540"/>
        <w:jc w:val="both"/>
        <w:rPr>
          <w:szCs w:val="28"/>
        </w:rPr>
      </w:pPr>
    </w:p>
    <w:p w:rsidR="00BF3411" w:rsidRDefault="00BF3411" w:rsidP="00D61A6F">
      <w:pPr>
        <w:tabs>
          <w:tab w:val="left" w:pos="0"/>
          <w:tab w:val="left" w:pos="545"/>
          <w:tab w:val="left" w:pos="720"/>
        </w:tabs>
        <w:ind w:right="340" w:firstLine="540"/>
        <w:jc w:val="both"/>
        <w:rPr>
          <w:szCs w:val="28"/>
        </w:rPr>
      </w:pPr>
    </w:p>
    <w:tbl>
      <w:tblPr>
        <w:tblpPr w:leftFromText="180" w:rightFromText="180" w:vertAnchor="text" w:horzAnchor="margin" w:tblpY="139"/>
        <w:tblW w:w="0" w:type="auto"/>
        <w:tblLook w:val="01E0"/>
      </w:tblPr>
      <w:tblGrid>
        <w:gridCol w:w="4728"/>
        <w:gridCol w:w="4728"/>
      </w:tblGrid>
      <w:tr w:rsidR="00D75EBF" w:rsidRPr="000502F2" w:rsidTr="00CA6BB7">
        <w:trPr>
          <w:trHeight w:val="287"/>
        </w:trPr>
        <w:tc>
          <w:tcPr>
            <w:tcW w:w="4728" w:type="dxa"/>
            <w:shd w:val="clear" w:color="auto" w:fill="auto"/>
          </w:tcPr>
          <w:p w:rsidR="00D75EBF" w:rsidRPr="000502F2" w:rsidRDefault="00D75EBF" w:rsidP="00D75EBF">
            <w:pPr>
              <w:tabs>
                <w:tab w:val="left" w:pos="436"/>
                <w:tab w:val="left" w:pos="545"/>
                <w:tab w:val="left" w:pos="720"/>
              </w:tabs>
              <w:ind w:right="340" w:firstLine="436"/>
              <w:jc w:val="both"/>
              <w:rPr>
                <w:szCs w:val="28"/>
              </w:rPr>
            </w:pPr>
          </w:p>
        </w:tc>
        <w:tc>
          <w:tcPr>
            <w:tcW w:w="4728" w:type="dxa"/>
            <w:shd w:val="clear" w:color="auto" w:fill="auto"/>
          </w:tcPr>
          <w:p w:rsidR="00D75EBF" w:rsidRPr="000502F2" w:rsidRDefault="00D75EBF" w:rsidP="000B3F79">
            <w:pPr>
              <w:tabs>
                <w:tab w:val="left" w:pos="436"/>
                <w:tab w:val="left" w:pos="545"/>
                <w:tab w:val="left" w:pos="720"/>
              </w:tabs>
              <w:ind w:right="340" w:firstLine="436"/>
              <w:jc w:val="both"/>
              <w:rPr>
                <w:szCs w:val="28"/>
              </w:rPr>
            </w:pPr>
          </w:p>
        </w:tc>
      </w:tr>
      <w:tr w:rsidR="00D75EBF" w:rsidRPr="000502F2" w:rsidTr="00CA6BB7">
        <w:trPr>
          <w:trHeight w:val="384"/>
        </w:trPr>
        <w:tc>
          <w:tcPr>
            <w:tcW w:w="4728" w:type="dxa"/>
            <w:shd w:val="clear" w:color="auto" w:fill="auto"/>
          </w:tcPr>
          <w:p w:rsidR="008E5A47" w:rsidRPr="000502F2" w:rsidRDefault="008E5A47" w:rsidP="00D75EBF">
            <w:pPr>
              <w:tabs>
                <w:tab w:val="left" w:pos="436"/>
                <w:tab w:val="left" w:pos="545"/>
                <w:tab w:val="left" w:pos="720"/>
              </w:tabs>
              <w:ind w:right="340"/>
              <w:jc w:val="both"/>
              <w:rPr>
                <w:szCs w:val="28"/>
              </w:rPr>
            </w:pPr>
          </w:p>
        </w:tc>
        <w:tc>
          <w:tcPr>
            <w:tcW w:w="4728" w:type="dxa"/>
            <w:shd w:val="clear" w:color="auto" w:fill="auto"/>
          </w:tcPr>
          <w:p w:rsidR="000B3F79" w:rsidRPr="000502F2" w:rsidRDefault="000B3F79" w:rsidP="00D75EBF">
            <w:pPr>
              <w:tabs>
                <w:tab w:val="left" w:pos="436"/>
                <w:tab w:val="left" w:pos="545"/>
                <w:tab w:val="left" w:pos="720"/>
              </w:tabs>
              <w:ind w:right="340"/>
              <w:jc w:val="both"/>
              <w:rPr>
                <w:szCs w:val="28"/>
              </w:rPr>
            </w:pPr>
          </w:p>
        </w:tc>
      </w:tr>
      <w:tr w:rsidR="00D75EBF" w:rsidRPr="000502F2" w:rsidTr="00CA6BB7">
        <w:trPr>
          <w:trHeight w:val="287"/>
        </w:trPr>
        <w:tc>
          <w:tcPr>
            <w:tcW w:w="4728" w:type="dxa"/>
            <w:shd w:val="clear" w:color="auto" w:fill="auto"/>
          </w:tcPr>
          <w:p w:rsidR="00D75EBF" w:rsidRPr="000502F2" w:rsidRDefault="00D75EBF" w:rsidP="00D75EBF">
            <w:pPr>
              <w:tabs>
                <w:tab w:val="left" w:pos="436"/>
                <w:tab w:val="left" w:pos="545"/>
                <w:tab w:val="left" w:pos="720"/>
              </w:tabs>
              <w:ind w:right="340" w:firstLine="436"/>
              <w:jc w:val="both"/>
              <w:rPr>
                <w:szCs w:val="28"/>
              </w:rPr>
            </w:pPr>
          </w:p>
        </w:tc>
        <w:tc>
          <w:tcPr>
            <w:tcW w:w="4728" w:type="dxa"/>
            <w:shd w:val="clear" w:color="auto" w:fill="auto"/>
          </w:tcPr>
          <w:p w:rsidR="00D75EBF" w:rsidRPr="000502F2" w:rsidRDefault="00D75EBF" w:rsidP="000B3F79">
            <w:pPr>
              <w:tabs>
                <w:tab w:val="left" w:pos="436"/>
                <w:tab w:val="left" w:pos="545"/>
                <w:tab w:val="left" w:pos="720"/>
              </w:tabs>
              <w:ind w:right="340" w:firstLine="436"/>
              <w:jc w:val="both"/>
              <w:rPr>
                <w:szCs w:val="28"/>
              </w:rPr>
            </w:pPr>
          </w:p>
        </w:tc>
      </w:tr>
      <w:tr w:rsidR="00D75EBF" w:rsidRPr="000502F2" w:rsidTr="00CA6BB7">
        <w:trPr>
          <w:trHeight w:val="100"/>
        </w:trPr>
        <w:tc>
          <w:tcPr>
            <w:tcW w:w="4728" w:type="dxa"/>
            <w:shd w:val="clear" w:color="auto" w:fill="auto"/>
          </w:tcPr>
          <w:p w:rsidR="00D75EBF" w:rsidRPr="000502F2" w:rsidRDefault="00D75EBF" w:rsidP="00D75EBF">
            <w:pPr>
              <w:tabs>
                <w:tab w:val="left" w:pos="436"/>
                <w:tab w:val="left" w:pos="545"/>
                <w:tab w:val="left" w:pos="720"/>
              </w:tabs>
              <w:ind w:right="340" w:firstLine="436"/>
              <w:jc w:val="both"/>
              <w:rPr>
                <w:szCs w:val="28"/>
              </w:rPr>
            </w:pPr>
          </w:p>
        </w:tc>
        <w:tc>
          <w:tcPr>
            <w:tcW w:w="4728" w:type="dxa"/>
            <w:shd w:val="clear" w:color="auto" w:fill="auto"/>
          </w:tcPr>
          <w:p w:rsidR="008E5A47" w:rsidRPr="000502F2" w:rsidRDefault="008E5A47" w:rsidP="000B3F79">
            <w:pPr>
              <w:tabs>
                <w:tab w:val="left" w:pos="436"/>
                <w:tab w:val="left" w:pos="545"/>
                <w:tab w:val="left" w:pos="720"/>
              </w:tabs>
              <w:ind w:right="340"/>
              <w:jc w:val="both"/>
              <w:rPr>
                <w:szCs w:val="28"/>
              </w:rPr>
            </w:pPr>
          </w:p>
        </w:tc>
      </w:tr>
      <w:tr w:rsidR="00D75EBF" w:rsidRPr="000502F2" w:rsidTr="00CA6BB7">
        <w:trPr>
          <w:trHeight w:val="287"/>
        </w:trPr>
        <w:tc>
          <w:tcPr>
            <w:tcW w:w="4728" w:type="dxa"/>
            <w:shd w:val="clear" w:color="auto" w:fill="auto"/>
          </w:tcPr>
          <w:p w:rsidR="00D75EBF" w:rsidRPr="000502F2" w:rsidRDefault="00D75EBF" w:rsidP="00D75EBF">
            <w:pPr>
              <w:tabs>
                <w:tab w:val="left" w:pos="436"/>
                <w:tab w:val="left" w:pos="545"/>
                <w:tab w:val="left" w:pos="720"/>
              </w:tabs>
              <w:ind w:right="340" w:firstLine="436"/>
              <w:jc w:val="both"/>
              <w:rPr>
                <w:szCs w:val="28"/>
              </w:rPr>
            </w:pPr>
          </w:p>
        </w:tc>
        <w:tc>
          <w:tcPr>
            <w:tcW w:w="4728" w:type="dxa"/>
            <w:shd w:val="clear" w:color="auto" w:fill="auto"/>
          </w:tcPr>
          <w:p w:rsidR="00D75EBF" w:rsidRPr="000502F2" w:rsidRDefault="00D75EBF" w:rsidP="000B3F79">
            <w:pPr>
              <w:tabs>
                <w:tab w:val="left" w:pos="436"/>
                <w:tab w:val="left" w:pos="545"/>
                <w:tab w:val="left" w:pos="720"/>
              </w:tabs>
              <w:ind w:right="340" w:firstLine="436"/>
              <w:jc w:val="both"/>
              <w:rPr>
                <w:szCs w:val="28"/>
              </w:rPr>
            </w:pPr>
          </w:p>
        </w:tc>
      </w:tr>
    </w:tbl>
    <w:p w:rsidR="00273C99" w:rsidRPr="000502F2" w:rsidRDefault="00273C99" w:rsidP="00D75EBF">
      <w:pPr>
        <w:rPr>
          <w:szCs w:val="28"/>
        </w:rPr>
      </w:pPr>
    </w:p>
    <w:sectPr w:rsidR="00273C99" w:rsidRPr="000502F2" w:rsidSect="008E5A47">
      <w:footerReference w:type="even" r:id="rId14"/>
      <w:footerReference w:type="default" r:id="rId15"/>
      <w:pgSz w:w="11906" w:h="16838"/>
      <w:pgMar w:top="1560" w:right="707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1B" w:rsidRDefault="0083721B">
      <w:r>
        <w:separator/>
      </w:r>
    </w:p>
  </w:endnote>
  <w:endnote w:type="continuationSeparator" w:id="0">
    <w:p w:rsidR="0083721B" w:rsidRDefault="0083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62" w:rsidRDefault="00906B66" w:rsidP="007E681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56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5662" w:rsidRDefault="00C25662" w:rsidP="00DB682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62" w:rsidRDefault="00906B66" w:rsidP="007E681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566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6E97">
      <w:rPr>
        <w:rStyle w:val="a8"/>
        <w:noProof/>
      </w:rPr>
      <w:t>11</w:t>
    </w:r>
    <w:r>
      <w:rPr>
        <w:rStyle w:val="a8"/>
      </w:rPr>
      <w:fldChar w:fldCharType="end"/>
    </w:r>
  </w:p>
  <w:p w:rsidR="00C25662" w:rsidRDefault="00C25662" w:rsidP="00DB68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1B" w:rsidRDefault="0083721B">
      <w:r>
        <w:separator/>
      </w:r>
    </w:p>
  </w:footnote>
  <w:footnote w:type="continuationSeparator" w:id="0">
    <w:p w:rsidR="0083721B" w:rsidRDefault="00837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C09"/>
    <w:multiLevelType w:val="hybridMultilevel"/>
    <w:tmpl w:val="5BD0C374"/>
    <w:lvl w:ilvl="0" w:tplc="D05ABA28">
      <w:start w:val="1"/>
      <w:numFmt w:val="decimal"/>
      <w:lvlText w:val="%1."/>
      <w:lvlJc w:val="left"/>
      <w:pPr>
        <w:ind w:left="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">
    <w:nsid w:val="31D274C6"/>
    <w:multiLevelType w:val="hybridMultilevel"/>
    <w:tmpl w:val="09043D3E"/>
    <w:lvl w:ilvl="0" w:tplc="B88427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42F3278"/>
    <w:multiLevelType w:val="hybridMultilevel"/>
    <w:tmpl w:val="BDB2E1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E39"/>
    <w:rsid w:val="0001465D"/>
    <w:rsid w:val="00017CCA"/>
    <w:rsid w:val="0002193A"/>
    <w:rsid w:val="00021E7D"/>
    <w:rsid w:val="00026D8E"/>
    <w:rsid w:val="0003198E"/>
    <w:rsid w:val="00033301"/>
    <w:rsid w:val="00035101"/>
    <w:rsid w:val="00036379"/>
    <w:rsid w:val="00040687"/>
    <w:rsid w:val="0004206A"/>
    <w:rsid w:val="000467DF"/>
    <w:rsid w:val="00047929"/>
    <w:rsid w:val="00047ACB"/>
    <w:rsid w:val="000502F2"/>
    <w:rsid w:val="00052AED"/>
    <w:rsid w:val="000542D9"/>
    <w:rsid w:val="00054481"/>
    <w:rsid w:val="00054675"/>
    <w:rsid w:val="000554FB"/>
    <w:rsid w:val="00057C1E"/>
    <w:rsid w:val="00061274"/>
    <w:rsid w:val="00061553"/>
    <w:rsid w:val="000707D3"/>
    <w:rsid w:val="000800CB"/>
    <w:rsid w:val="00083E8E"/>
    <w:rsid w:val="00084B9D"/>
    <w:rsid w:val="00085428"/>
    <w:rsid w:val="00086C72"/>
    <w:rsid w:val="00087872"/>
    <w:rsid w:val="00092C71"/>
    <w:rsid w:val="00093CAC"/>
    <w:rsid w:val="00094362"/>
    <w:rsid w:val="00096A4E"/>
    <w:rsid w:val="00097821"/>
    <w:rsid w:val="00097A2A"/>
    <w:rsid w:val="000A1FCE"/>
    <w:rsid w:val="000A4055"/>
    <w:rsid w:val="000A4CA5"/>
    <w:rsid w:val="000A4D7A"/>
    <w:rsid w:val="000B1B3D"/>
    <w:rsid w:val="000B1EBA"/>
    <w:rsid w:val="000B3F79"/>
    <w:rsid w:val="000B6220"/>
    <w:rsid w:val="000B66CE"/>
    <w:rsid w:val="000B6871"/>
    <w:rsid w:val="000B772F"/>
    <w:rsid w:val="000B7BCD"/>
    <w:rsid w:val="000C1043"/>
    <w:rsid w:val="000C29DF"/>
    <w:rsid w:val="000C3CB8"/>
    <w:rsid w:val="000D286C"/>
    <w:rsid w:val="000D3B8B"/>
    <w:rsid w:val="000D4D86"/>
    <w:rsid w:val="000D7A35"/>
    <w:rsid w:val="000D7BC6"/>
    <w:rsid w:val="000E0B02"/>
    <w:rsid w:val="000E3C10"/>
    <w:rsid w:val="000E3D2E"/>
    <w:rsid w:val="000E5E81"/>
    <w:rsid w:val="000E6E27"/>
    <w:rsid w:val="000E6E78"/>
    <w:rsid w:val="000F1927"/>
    <w:rsid w:val="000F2B58"/>
    <w:rsid w:val="000F3A6A"/>
    <w:rsid w:val="00101EC2"/>
    <w:rsid w:val="00102058"/>
    <w:rsid w:val="001023AA"/>
    <w:rsid w:val="00106C07"/>
    <w:rsid w:val="0012106F"/>
    <w:rsid w:val="00123616"/>
    <w:rsid w:val="0012551C"/>
    <w:rsid w:val="00125A1F"/>
    <w:rsid w:val="00130A61"/>
    <w:rsid w:val="001362ED"/>
    <w:rsid w:val="0013712D"/>
    <w:rsid w:val="00142AC7"/>
    <w:rsid w:val="00146639"/>
    <w:rsid w:val="00146A26"/>
    <w:rsid w:val="00146E17"/>
    <w:rsid w:val="00147EBE"/>
    <w:rsid w:val="00150068"/>
    <w:rsid w:val="00150640"/>
    <w:rsid w:val="001514DC"/>
    <w:rsid w:val="0015433E"/>
    <w:rsid w:val="001556F3"/>
    <w:rsid w:val="00157BBC"/>
    <w:rsid w:val="0016175C"/>
    <w:rsid w:val="00162FC1"/>
    <w:rsid w:val="00167833"/>
    <w:rsid w:val="00172AC7"/>
    <w:rsid w:val="00174055"/>
    <w:rsid w:val="001769B5"/>
    <w:rsid w:val="001832ED"/>
    <w:rsid w:val="001835F6"/>
    <w:rsid w:val="00185285"/>
    <w:rsid w:val="001856C8"/>
    <w:rsid w:val="00185DBC"/>
    <w:rsid w:val="0019072B"/>
    <w:rsid w:val="00194FC8"/>
    <w:rsid w:val="001A32E3"/>
    <w:rsid w:val="001A4092"/>
    <w:rsid w:val="001A619D"/>
    <w:rsid w:val="001A6F7C"/>
    <w:rsid w:val="001B0F1E"/>
    <w:rsid w:val="001B46F5"/>
    <w:rsid w:val="001C0DCE"/>
    <w:rsid w:val="001C3ED9"/>
    <w:rsid w:val="001C3F98"/>
    <w:rsid w:val="001D0B42"/>
    <w:rsid w:val="001D12E7"/>
    <w:rsid w:val="001D1892"/>
    <w:rsid w:val="001D498A"/>
    <w:rsid w:val="001D6797"/>
    <w:rsid w:val="001D76C1"/>
    <w:rsid w:val="001E28A2"/>
    <w:rsid w:val="001E2C34"/>
    <w:rsid w:val="001E39BF"/>
    <w:rsid w:val="001E4079"/>
    <w:rsid w:val="001E4BA3"/>
    <w:rsid w:val="001E7B52"/>
    <w:rsid w:val="001F64C0"/>
    <w:rsid w:val="001F7820"/>
    <w:rsid w:val="00200888"/>
    <w:rsid w:val="00202499"/>
    <w:rsid w:val="00203AB8"/>
    <w:rsid w:val="002056F2"/>
    <w:rsid w:val="0020759F"/>
    <w:rsid w:val="00207F75"/>
    <w:rsid w:val="002114E7"/>
    <w:rsid w:val="002123C7"/>
    <w:rsid w:val="00214C3B"/>
    <w:rsid w:val="00220029"/>
    <w:rsid w:val="002209D0"/>
    <w:rsid w:val="00221DDD"/>
    <w:rsid w:val="002220BD"/>
    <w:rsid w:val="002234A8"/>
    <w:rsid w:val="0022350A"/>
    <w:rsid w:val="002261BA"/>
    <w:rsid w:val="002267ED"/>
    <w:rsid w:val="00226F78"/>
    <w:rsid w:val="00227593"/>
    <w:rsid w:val="0023210F"/>
    <w:rsid w:val="00236FDB"/>
    <w:rsid w:val="00237298"/>
    <w:rsid w:val="00237B2D"/>
    <w:rsid w:val="00241AD6"/>
    <w:rsid w:val="00243E6B"/>
    <w:rsid w:val="002458A4"/>
    <w:rsid w:val="00246642"/>
    <w:rsid w:val="00251E83"/>
    <w:rsid w:val="002602AA"/>
    <w:rsid w:val="00260425"/>
    <w:rsid w:val="00260BFF"/>
    <w:rsid w:val="00261FB5"/>
    <w:rsid w:val="00262978"/>
    <w:rsid w:val="00272FAF"/>
    <w:rsid w:val="00273C99"/>
    <w:rsid w:val="00276A41"/>
    <w:rsid w:val="00283066"/>
    <w:rsid w:val="0028547B"/>
    <w:rsid w:val="0028646B"/>
    <w:rsid w:val="00286B00"/>
    <w:rsid w:val="002904C1"/>
    <w:rsid w:val="00291708"/>
    <w:rsid w:val="002920E3"/>
    <w:rsid w:val="00295B8A"/>
    <w:rsid w:val="002A01CD"/>
    <w:rsid w:val="002A2209"/>
    <w:rsid w:val="002A291A"/>
    <w:rsid w:val="002A40ED"/>
    <w:rsid w:val="002B0346"/>
    <w:rsid w:val="002B249A"/>
    <w:rsid w:val="002B2501"/>
    <w:rsid w:val="002B27E3"/>
    <w:rsid w:val="002B4674"/>
    <w:rsid w:val="002C0932"/>
    <w:rsid w:val="002C0DC3"/>
    <w:rsid w:val="002C2268"/>
    <w:rsid w:val="002D0C5E"/>
    <w:rsid w:val="002D0EEB"/>
    <w:rsid w:val="002D4FBD"/>
    <w:rsid w:val="002D6040"/>
    <w:rsid w:val="002D74B5"/>
    <w:rsid w:val="002E00F4"/>
    <w:rsid w:val="002E2DB3"/>
    <w:rsid w:val="002F0B35"/>
    <w:rsid w:val="002F5978"/>
    <w:rsid w:val="002F5F83"/>
    <w:rsid w:val="002F65B0"/>
    <w:rsid w:val="002F7A55"/>
    <w:rsid w:val="002F7EFE"/>
    <w:rsid w:val="002F7F8B"/>
    <w:rsid w:val="00300C84"/>
    <w:rsid w:val="0031175F"/>
    <w:rsid w:val="003121F8"/>
    <w:rsid w:val="0031579F"/>
    <w:rsid w:val="003160C1"/>
    <w:rsid w:val="00316DBB"/>
    <w:rsid w:val="00321A17"/>
    <w:rsid w:val="003276F5"/>
    <w:rsid w:val="00331084"/>
    <w:rsid w:val="0033251A"/>
    <w:rsid w:val="003326B2"/>
    <w:rsid w:val="00333136"/>
    <w:rsid w:val="00333661"/>
    <w:rsid w:val="00336F1F"/>
    <w:rsid w:val="00340E6C"/>
    <w:rsid w:val="00347688"/>
    <w:rsid w:val="00347BE1"/>
    <w:rsid w:val="0035177C"/>
    <w:rsid w:val="00352107"/>
    <w:rsid w:val="00353E50"/>
    <w:rsid w:val="0035402E"/>
    <w:rsid w:val="003562D8"/>
    <w:rsid w:val="00363D98"/>
    <w:rsid w:val="0036436A"/>
    <w:rsid w:val="00372F68"/>
    <w:rsid w:val="00373F76"/>
    <w:rsid w:val="003753BC"/>
    <w:rsid w:val="00377F4E"/>
    <w:rsid w:val="00383462"/>
    <w:rsid w:val="003934D2"/>
    <w:rsid w:val="00394C39"/>
    <w:rsid w:val="003A07EB"/>
    <w:rsid w:val="003A1986"/>
    <w:rsid w:val="003A49B7"/>
    <w:rsid w:val="003A4B73"/>
    <w:rsid w:val="003A5328"/>
    <w:rsid w:val="003A6565"/>
    <w:rsid w:val="003A6B04"/>
    <w:rsid w:val="003B10C3"/>
    <w:rsid w:val="003B1902"/>
    <w:rsid w:val="003B5906"/>
    <w:rsid w:val="003B67D7"/>
    <w:rsid w:val="003C345B"/>
    <w:rsid w:val="003C45A5"/>
    <w:rsid w:val="003C56EE"/>
    <w:rsid w:val="003C7CAF"/>
    <w:rsid w:val="003D7567"/>
    <w:rsid w:val="003D7E02"/>
    <w:rsid w:val="003E1231"/>
    <w:rsid w:val="003E2F3A"/>
    <w:rsid w:val="003E38D5"/>
    <w:rsid w:val="003E5A99"/>
    <w:rsid w:val="003E730D"/>
    <w:rsid w:val="004008AC"/>
    <w:rsid w:val="0040353E"/>
    <w:rsid w:val="0040470F"/>
    <w:rsid w:val="00405CD2"/>
    <w:rsid w:val="00405D7D"/>
    <w:rsid w:val="00406E6C"/>
    <w:rsid w:val="00413C2C"/>
    <w:rsid w:val="00417F8C"/>
    <w:rsid w:val="0042141E"/>
    <w:rsid w:val="0042214E"/>
    <w:rsid w:val="004226C6"/>
    <w:rsid w:val="004346E8"/>
    <w:rsid w:val="0043503C"/>
    <w:rsid w:val="004366E9"/>
    <w:rsid w:val="00440980"/>
    <w:rsid w:val="004409B8"/>
    <w:rsid w:val="00441ED8"/>
    <w:rsid w:val="004500C3"/>
    <w:rsid w:val="004540DB"/>
    <w:rsid w:val="00456F75"/>
    <w:rsid w:val="004647CE"/>
    <w:rsid w:val="004654F2"/>
    <w:rsid w:val="004660F9"/>
    <w:rsid w:val="0047198C"/>
    <w:rsid w:val="004734F3"/>
    <w:rsid w:val="00474D67"/>
    <w:rsid w:val="00477E29"/>
    <w:rsid w:val="004836FC"/>
    <w:rsid w:val="00484EC6"/>
    <w:rsid w:val="00485E98"/>
    <w:rsid w:val="00486454"/>
    <w:rsid w:val="00492579"/>
    <w:rsid w:val="0049352B"/>
    <w:rsid w:val="00496709"/>
    <w:rsid w:val="004A3A87"/>
    <w:rsid w:val="004A457B"/>
    <w:rsid w:val="004A67C0"/>
    <w:rsid w:val="004A67C2"/>
    <w:rsid w:val="004A6B28"/>
    <w:rsid w:val="004B1693"/>
    <w:rsid w:val="004B313A"/>
    <w:rsid w:val="004B3198"/>
    <w:rsid w:val="004B39DC"/>
    <w:rsid w:val="004B3E5E"/>
    <w:rsid w:val="004B6A00"/>
    <w:rsid w:val="004C242D"/>
    <w:rsid w:val="004C3DCF"/>
    <w:rsid w:val="004C4E02"/>
    <w:rsid w:val="004D254C"/>
    <w:rsid w:val="004D3567"/>
    <w:rsid w:val="004D5CE4"/>
    <w:rsid w:val="004E0546"/>
    <w:rsid w:val="004E311C"/>
    <w:rsid w:val="004E4048"/>
    <w:rsid w:val="004E6630"/>
    <w:rsid w:val="004F1125"/>
    <w:rsid w:val="004F3F24"/>
    <w:rsid w:val="004F5A91"/>
    <w:rsid w:val="005042C1"/>
    <w:rsid w:val="00510B60"/>
    <w:rsid w:val="00510DD2"/>
    <w:rsid w:val="005120E9"/>
    <w:rsid w:val="00512235"/>
    <w:rsid w:val="005201EA"/>
    <w:rsid w:val="005226F7"/>
    <w:rsid w:val="00530D03"/>
    <w:rsid w:val="005310AB"/>
    <w:rsid w:val="00531418"/>
    <w:rsid w:val="00532A91"/>
    <w:rsid w:val="00533C74"/>
    <w:rsid w:val="005342F2"/>
    <w:rsid w:val="00536A98"/>
    <w:rsid w:val="00537249"/>
    <w:rsid w:val="00537E93"/>
    <w:rsid w:val="00544019"/>
    <w:rsid w:val="005467D8"/>
    <w:rsid w:val="00546A4D"/>
    <w:rsid w:val="005507D4"/>
    <w:rsid w:val="005518A7"/>
    <w:rsid w:val="00551D25"/>
    <w:rsid w:val="00553FB9"/>
    <w:rsid w:val="00554910"/>
    <w:rsid w:val="0055619E"/>
    <w:rsid w:val="005579B5"/>
    <w:rsid w:val="00561084"/>
    <w:rsid w:val="00563E6D"/>
    <w:rsid w:val="00564A8C"/>
    <w:rsid w:val="005650FC"/>
    <w:rsid w:val="00570771"/>
    <w:rsid w:val="00570823"/>
    <w:rsid w:val="00571859"/>
    <w:rsid w:val="00571E7E"/>
    <w:rsid w:val="005807F0"/>
    <w:rsid w:val="005910F8"/>
    <w:rsid w:val="0059367B"/>
    <w:rsid w:val="005946D3"/>
    <w:rsid w:val="00595918"/>
    <w:rsid w:val="00597CAA"/>
    <w:rsid w:val="005A19DD"/>
    <w:rsid w:val="005A23BD"/>
    <w:rsid w:val="005A322C"/>
    <w:rsid w:val="005A3DF6"/>
    <w:rsid w:val="005B14EE"/>
    <w:rsid w:val="005B1AD1"/>
    <w:rsid w:val="005B2E79"/>
    <w:rsid w:val="005B390D"/>
    <w:rsid w:val="005C0837"/>
    <w:rsid w:val="005D146F"/>
    <w:rsid w:val="005D187D"/>
    <w:rsid w:val="005D231E"/>
    <w:rsid w:val="005D3C68"/>
    <w:rsid w:val="005D4BB5"/>
    <w:rsid w:val="005D4F08"/>
    <w:rsid w:val="005D6290"/>
    <w:rsid w:val="005E23BC"/>
    <w:rsid w:val="005E32E0"/>
    <w:rsid w:val="005F0ADC"/>
    <w:rsid w:val="005F0E4D"/>
    <w:rsid w:val="00605024"/>
    <w:rsid w:val="006050AB"/>
    <w:rsid w:val="0060731C"/>
    <w:rsid w:val="00611E9E"/>
    <w:rsid w:val="00612226"/>
    <w:rsid w:val="00612B9B"/>
    <w:rsid w:val="00622136"/>
    <w:rsid w:val="00631420"/>
    <w:rsid w:val="00631848"/>
    <w:rsid w:val="00635205"/>
    <w:rsid w:val="0064045A"/>
    <w:rsid w:val="00651D87"/>
    <w:rsid w:val="0065393A"/>
    <w:rsid w:val="00660420"/>
    <w:rsid w:val="00660D67"/>
    <w:rsid w:val="00660D95"/>
    <w:rsid w:val="00666F8A"/>
    <w:rsid w:val="00680E44"/>
    <w:rsid w:val="0068137F"/>
    <w:rsid w:val="00685536"/>
    <w:rsid w:val="006868C7"/>
    <w:rsid w:val="00690B7D"/>
    <w:rsid w:val="00692475"/>
    <w:rsid w:val="00693F88"/>
    <w:rsid w:val="0069716F"/>
    <w:rsid w:val="006978E0"/>
    <w:rsid w:val="006A201A"/>
    <w:rsid w:val="006A41F6"/>
    <w:rsid w:val="006A4271"/>
    <w:rsid w:val="006A566D"/>
    <w:rsid w:val="006A5D6F"/>
    <w:rsid w:val="006A765D"/>
    <w:rsid w:val="006B551C"/>
    <w:rsid w:val="006B791D"/>
    <w:rsid w:val="006C3DE8"/>
    <w:rsid w:val="006C4986"/>
    <w:rsid w:val="006C608E"/>
    <w:rsid w:val="006C7B87"/>
    <w:rsid w:val="006D229A"/>
    <w:rsid w:val="006D49E2"/>
    <w:rsid w:val="006D629A"/>
    <w:rsid w:val="006D76F3"/>
    <w:rsid w:val="006E072F"/>
    <w:rsid w:val="006E12BD"/>
    <w:rsid w:val="006E259C"/>
    <w:rsid w:val="006E7E51"/>
    <w:rsid w:val="006F244E"/>
    <w:rsid w:val="006F4D69"/>
    <w:rsid w:val="006F74FB"/>
    <w:rsid w:val="007002B7"/>
    <w:rsid w:val="00700328"/>
    <w:rsid w:val="00700585"/>
    <w:rsid w:val="0070092C"/>
    <w:rsid w:val="0070204E"/>
    <w:rsid w:val="00703EBB"/>
    <w:rsid w:val="00704699"/>
    <w:rsid w:val="00707958"/>
    <w:rsid w:val="00714191"/>
    <w:rsid w:val="00716C88"/>
    <w:rsid w:val="007179E6"/>
    <w:rsid w:val="007202DB"/>
    <w:rsid w:val="00726ACD"/>
    <w:rsid w:val="007301DD"/>
    <w:rsid w:val="00730430"/>
    <w:rsid w:val="00731AD6"/>
    <w:rsid w:val="00732721"/>
    <w:rsid w:val="00734CD0"/>
    <w:rsid w:val="00736A28"/>
    <w:rsid w:val="00737A4C"/>
    <w:rsid w:val="00737D95"/>
    <w:rsid w:val="00741107"/>
    <w:rsid w:val="00742566"/>
    <w:rsid w:val="0074273F"/>
    <w:rsid w:val="00742B72"/>
    <w:rsid w:val="007434DF"/>
    <w:rsid w:val="0074535F"/>
    <w:rsid w:val="00746843"/>
    <w:rsid w:val="007469F3"/>
    <w:rsid w:val="00747932"/>
    <w:rsid w:val="00751034"/>
    <w:rsid w:val="007519B6"/>
    <w:rsid w:val="00751F2C"/>
    <w:rsid w:val="007535A3"/>
    <w:rsid w:val="0075491D"/>
    <w:rsid w:val="0075580A"/>
    <w:rsid w:val="00757224"/>
    <w:rsid w:val="00761389"/>
    <w:rsid w:val="00761E42"/>
    <w:rsid w:val="00763573"/>
    <w:rsid w:val="00765455"/>
    <w:rsid w:val="00770C7D"/>
    <w:rsid w:val="0077179D"/>
    <w:rsid w:val="00772C8D"/>
    <w:rsid w:val="00774027"/>
    <w:rsid w:val="00774619"/>
    <w:rsid w:val="00774A4D"/>
    <w:rsid w:val="0077686E"/>
    <w:rsid w:val="00777171"/>
    <w:rsid w:val="00781A8C"/>
    <w:rsid w:val="00783AF5"/>
    <w:rsid w:val="00784188"/>
    <w:rsid w:val="00784AE5"/>
    <w:rsid w:val="00785FE1"/>
    <w:rsid w:val="007860B1"/>
    <w:rsid w:val="0079014E"/>
    <w:rsid w:val="00791A17"/>
    <w:rsid w:val="00793642"/>
    <w:rsid w:val="007A02D8"/>
    <w:rsid w:val="007A0C83"/>
    <w:rsid w:val="007A341C"/>
    <w:rsid w:val="007A39DF"/>
    <w:rsid w:val="007A3D32"/>
    <w:rsid w:val="007A3DCA"/>
    <w:rsid w:val="007A4289"/>
    <w:rsid w:val="007B3A01"/>
    <w:rsid w:val="007B5572"/>
    <w:rsid w:val="007B617C"/>
    <w:rsid w:val="007C5CFE"/>
    <w:rsid w:val="007C7329"/>
    <w:rsid w:val="007D0BCB"/>
    <w:rsid w:val="007D3DFA"/>
    <w:rsid w:val="007D3ECC"/>
    <w:rsid w:val="007D557C"/>
    <w:rsid w:val="007D7670"/>
    <w:rsid w:val="007E1DB5"/>
    <w:rsid w:val="007E21A0"/>
    <w:rsid w:val="007E3E63"/>
    <w:rsid w:val="007E4E6A"/>
    <w:rsid w:val="007E6816"/>
    <w:rsid w:val="007F1AA0"/>
    <w:rsid w:val="00800B6D"/>
    <w:rsid w:val="008029E8"/>
    <w:rsid w:val="0080380E"/>
    <w:rsid w:val="008040B6"/>
    <w:rsid w:val="00804101"/>
    <w:rsid w:val="00806B97"/>
    <w:rsid w:val="008079A3"/>
    <w:rsid w:val="00810355"/>
    <w:rsid w:val="00812859"/>
    <w:rsid w:val="00815432"/>
    <w:rsid w:val="0081586E"/>
    <w:rsid w:val="00815FBF"/>
    <w:rsid w:val="008238A8"/>
    <w:rsid w:val="008240C1"/>
    <w:rsid w:val="008245DD"/>
    <w:rsid w:val="00825E8E"/>
    <w:rsid w:val="00831825"/>
    <w:rsid w:val="0083721B"/>
    <w:rsid w:val="008412EC"/>
    <w:rsid w:val="0084381B"/>
    <w:rsid w:val="0084541E"/>
    <w:rsid w:val="00846097"/>
    <w:rsid w:val="00852007"/>
    <w:rsid w:val="008528EC"/>
    <w:rsid w:val="00854CBC"/>
    <w:rsid w:val="00855DA3"/>
    <w:rsid w:val="00856C10"/>
    <w:rsid w:val="00860D88"/>
    <w:rsid w:val="00866BBB"/>
    <w:rsid w:val="00867AEF"/>
    <w:rsid w:val="008736B7"/>
    <w:rsid w:val="00876638"/>
    <w:rsid w:val="00877CB6"/>
    <w:rsid w:val="0088475A"/>
    <w:rsid w:val="0088753D"/>
    <w:rsid w:val="008914B2"/>
    <w:rsid w:val="00891E38"/>
    <w:rsid w:val="00892F96"/>
    <w:rsid w:val="00893A33"/>
    <w:rsid w:val="008A24D0"/>
    <w:rsid w:val="008A49E2"/>
    <w:rsid w:val="008B39BD"/>
    <w:rsid w:val="008B49F4"/>
    <w:rsid w:val="008C3E39"/>
    <w:rsid w:val="008C4690"/>
    <w:rsid w:val="008C501F"/>
    <w:rsid w:val="008C69C8"/>
    <w:rsid w:val="008D1034"/>
    <w:rsid w:val="008D4CD4"/>
    <w:rsid w:val="008E3847"/>
    <w:rsid w:val="008E39DC"/>
    <w:rsid w:val="008E3AB1"/>
    <w:rsid w:val="008E5A47"/>
    <w:rsid w:val="008E7D2B"/>
    <w:rsid w:val="008F0758"/>
    <w:rsid w:val="00900432"/>
    <w:rsid w:val="009045C0"/>
    <w:rsid w:val="00905868"/>
    <w:rsid w:val="00906B66"/>
    <w:rsid w:val="0091178C"/>
    <w:rsid w:val="00915172"/>
    <w:rsid w:val="00915318"/>
    <w:rsid w:val="00924943"/>
    <w:rsid w:val="00930A94"/>
    <w:rsid w:val="0093229D"/>
    <w:rsid w:val="009324C7"/>
    <w:rsid w:val="00936F27"/>
    <w:rsid w:val="00943382"/>
    <w:rsid w:val="00945E31"/>
    <w:rsid w:val="0094663B"/>
    <w:rsid w:val="00947130"/>
    <w:rsid w:val="00955978"/>
    <w:rsid w:val="0095793F"/>
    <w:rsid w:val="0096069C"/>
    <w:rsid w:val="009704E2"/>
    <w:rsid w:val="00973F36"/>
    <w:rsid w:val="00977717"/>
    <w:rsid w:val="00980E87"/>
    <w:rsid w:val="009820F1"/>
    <w:rsid w:val="00983A17"/>
    <w:rsid w:val="00992441"/>
    <w:rsid w:val="009A1771"/>
    <w:rsid w:val="009A2C91"/>
    <w:rsid w:val="009A3687"/>
    <w:rsid w:val="009A5118"/>
    <w:rsid w:val="009A6F1B"/>
    <w:rsid w:val="009B181E"/>
    <w:rsid w:val="009B1979"/>
    <w:rsid w:val="009B475B"/>
    <w:rsid w:val="009B6238"/>
    <w:rsid w:val="009C7AFD"/>
    <w:rsid w:val="009D31C8"/>
    <w:rsid w:val="009D64AE"/>
    <w:rsid w:val="009D6BDE"/>
    <w:rsid w:val="009D7DBC"/>
    <w:rsid w:val="009E4F95"/>
    <w:rsid w:val="009F1D9D"/>
    <w:rsid w:val="009F1EF7"/>
    <w:rsid w:val="009F32D7"/>
    <w:rsid w:val="009F5A85"/>
    <w:rsid w:val="00A02411"/>
    <w:rsid w:val="00A02681"/>
    <w:rsid w:val="00A03E46"/>
    <w:rsid w:val="00A05A0A"/>
    <w:rsid w:val="00A07B7B"/>
    <w:rsid w:val="00A1063B"/>
    <w:rsid w:val="00A128DB"/>
    <w:rsid w:val="00A141FF"/>
    <w:rsid w:val="00A14DCF"/>
    <w:rsid w:val="00A150A8"/>
    <w:rsid w:val="00A1650E"/>
    <w:rsid w:val="00A16EC3"/>
    <w:rsid w:val="00A22E78"/>
    <w:rsid w:val="00A23623"/>
    <w:rsid w:val="00A2367D"/>
    <w:rsid w:val="00A24C11"/>
    <w:rsid w:val="00A25E09"/>
    <w:rsid w:val="00A25F79"/>
    <w:rsid w:val="00A323B3"/>
    <w:rsid w:val="00A344F2"/>
    <w:rsid w:val="00A34F91"/>
    <w:rsid w:val="00A3619F"/>
    <w:rsid w:val="00A36969"/>
    <w:rsid w:val="00A403F7"/>
    <w:rsid w:val="00A415D4"/>
    <w:rsid w:val="00A42F4F"/>
    <w:rsid w:val="00A45D82"/>
    <w:rsid w:val="00A4661C"/>
    <w:rsid w:val="00A57F1A"/>
    <w:rsid w:val="00A609AE"/>
    <w:rsid w:val="00A6133B"/>
    <w:rsid w:val="00A66340"/>
    <w:rsid w:val="00A6670B"/>
    <w:rsid w:val="00A66764"/>
    <w:rsid w:val="00A67D03"/>
    <w:rsid w:val="00A7347F"/>
    <w:rsid w:val="00A82921"/>
    <w:rsid w:val="00A83F10"/>
    <w:rsid w:val="00A84FB8"/>
    <w:rsid w:val="00A9457F"/>
    <w:rsid w:val="00A95AE9"/>
    <w:rsid w:val="00A95D18"/>
    <w:rsid w:val="00A95E03"/>
    <w:rsid w:val="00A96A3A"/>
    <w:rsid w:val="00A97397"/>
    <w:rsid w:val="00A97A8F"/>
    <w:rsid w:val="00AA0584"/>
    <w:rsid w:val="00AA18FC"/>
    <w:rsid w:val="00AA3BB5"/>
    <w:rsid w:val="00AA4DE8"/>
    <w:rsid w:val="00AA5286"/>
    <w:rsid w:val="00AA6160"/>
    <w:rsid w:val="00AA771D"/>
    <w:rsid w:val="00AB0D21"/>
    <w:rsid w:val="00AB3C11"/>
    <w:rsid w:val="00AB6F44"/>
    <w:rsid w:val="00AC0939"/>
    <w:rsid w:val="00AC0976"/>
    <w:rsid w:val="00AC1F0A"/>
    <w:rsid w:val="00AC6A16"/>
    <w:rsid w:val="00AC75ED"/>
    <w:rsid w:val="00AD2409"/>
    <w:rsid w:val="00AD3055"/>
    <w:rsid w:val="00AD330C"/>
    <w:rsid w:val="00AD346F"/>
    <w:rsid w:val="00AD4899"/>
    <w:rsid w:val="00AD4D37"/>
    <w:rsid w:val="00AD5312"/>
    <w:rsid w:val="00AD61DD"/>
    <w:rsid w:val="00AE0F32"/>
    <w:rsid w:val="00AE0F5D"/>
    <w:rsid w:val="00AE5C00"/>
    <w:rsid w:val="00AF1352"/>
    <w:rsid w:val="00AF1D1B"/>
    <w:rsid w:val="00AF63DB"/>
    <w:rsid w:val="00AF7062"/>
    <w:rsid w:val="00B00506"/>
    <w:rsid w:val="00B02AC8"/>
    <w:rsid w:val="00B0589E"/>
    <w:rsid w:val="00B0599F"/>
    <w:rsid w:val="00B05DD3"/>
    <w:rsid w:val="00B06112"/>
    <w:rsid w:val="00B1273E"/>
    <w:rsid w:val="00B12AC7"/>
    <w:rsid w:val="00B13090"/>
    <w:rsid w:val="00B13447"/>
    <w:rsid w:val="00B16AA8"/>
    <w:rsid w:val="00B16BB4"/>
    <w:rsid w:val="00B16E45"/>
    <w:rsid w:val="00B20A63"/>
    <w:rsid w:val="00B2621D"/>
    <w:rsid w:val="00B33B94"/>
    <w:rsid w:val="00B33E4B"/>
    <w:rsid w:val="00B346C1"/>
    <w:rsid w:val="00B35889"/>
    <w:rsid w:val="00B3722D"/>
    <w:rsid w:val="00B436E1"/>
    <w:rsid w:val="00B5132E"/>
    <w:rsid w:val="00B544EB"/>
    <w:rsid w:val="00B60984"/>
    <w:rsid w:val="00B61900"/>
    <w:rsid w:val="00B61EE2"/>
    <w:rsid w:val="00B62AC1"/>
    <w:rsid w:val="00B63047"/>
    <w:rsid w:val="00B63981"/>
    <w:rsid w:val="00B67183"/>
    <w:rsid w:val="00B67666"/>
    <w:rsid w:val="00B7512A"/>
    <w:rsid w:val="00B771AB"/>
    <w:rsid w:val="00B82AF2"/>
    <w:rsid w:val="00B83099"/>
    <w:rsid w:val="00B83868"/>
    <w:rsid w:val="00B83896"/>
    <w:rsid w:val="00B876F9"/>
    <w:rsid w:val="00B90482"/>
    <w:rsid w:val="00B906A3"/>
    <w:rsid w:val="00B91633"/>
    <w:rsid w:val="00B97DDC"/>
    <w:rsid w:val="00BA291A"/>
    <w:rsid w:val="00BA4A82"/>
    <w:rsid w:val="00BA4C26"/>
    <w:rsid w:val="00BA7131"/>
    <w:rsid w:val="00BB0D53"/>
    <w:rsid w:val="00BB0E2A"/>
    <w:rsid w:val="00BB40BA"/>
    <w:rsid w:val="00BB4871"/>
    <w:rsid w:val="00BC0CAD"/>
    <w:rsid w:val="00BC1669"/>
    <w:rsid w:val="00BC1B65"/>
    <w:rsid w:val="00BC28E8"/>
    <w:rsid w:val="00BC2A10"/>
    <w:rsid w:val="00BC3752"/>
    <w:rsid w:val="00BC4A5C"/>
    <w:rsid w:val="00BC4B2A"/>
    <w:rsid w:val="00BC57D2"/>
    <w:rsid w:val="00BC62C2"/>
    <w:rsid w:val="00BC7A1C"/>
    <w:rsid w:val="00BD0C4D"/>
    <w:rsid w:val="00BD18F7"/>
    <w:rsid w:val="00BD60B9"/>
    <w:rsid w:val="00BD750D"/>
    <w:rsid w:val="00BE0616"/>
    <w:rsid w:val="00BE4702"/>
    <w:rsid w:val="00BE7FA7"/>
    <w:rsid w:val="00BF1561"/>
    <w:rsid w:val="00BF1C9D"/>
    <w:rsid w:val="00BF3222"/>
    <w:rsid w:val="00BF3411"/>
    <w:rsid w:val="00BF3BA7"/>
    <w:rsid w:val="00BF4D0E"/>
    <w:rsid w:val="00C00829"/>
    <w:rsid w:val="00C01693"/>
    <w:rsid w:val="00C1238B"/>
    <w:rsid w:val="00C130AB"/>
    <w:rsid w:val="00C13A6C"/>
    <w:rsid w:val="00C1772B"/>
    <w:rsid w:val="00C17B7A"/>
    <w:rsid w:val="00C23A7F"/>
    <w:rsid w:val="00C248A9"/>
    <w:rsid w:val="00C25662"/>
    <w:rsid w:val="00C25D35"/>
    <w:rsid w:val="00C30ACC"/>
    <w:rsid w:val="00C32E55"/>
    <w:rsid w:val="00C3730B"/>
    <w:rsid w:val="00C41052"/>
    <w:rsid w:val="00C41411"/>
    <w:rsid w:val="00C416FA"/>
    <w:rsid w:val="00C437B3"/>
    <w:rsid w:val="00C456C4"/>
    <w:rsid w:val="00C469C4"/>
    <w:rsid w:val="00C50E39"/>
    <w:rsid w:val="00C51F14"/>
    <w:rsid w:val="00C5727E"/>
    <w:rsid w:val="00C600B2"/>
    <w:rsid w:val="00C65297"/>
    <w:rsid w:val="00C6655C"/>
    <w:rsid w:val="00C71638"/>
    <w:rsid w:val="00C7600F"/>
    <w:rsid w:val="00C76BC9"/>
    <w:rsid w:val="00C823B3"/>
    <w:rsid w:val="00C84822"/>
    <w:rsid w:val="00C85A6E"/>
    <w:rsid w:val="00C86A3B"/>
    <w:rsid w:val="00C86FCA"/>
    <w:rsid w:val="00C93B89"/>
    <w:rsid w:val="00C95156"/>
    <w:rsid w:val="00C97D16"/>
    <w:rsid w:val="00CA645B"/>
    <w:rsid w:val="00CA6BB7"/>
    <w:rsid w:val="00CB051A"/>
    <w:rsid w:val="00CB0BB9"/>
    <w:rsid w:val="00CB11E1"/>
    <w:rsid w:val="00CB1404"/>
    <w:rsid w:val="00CB4AE2"/>
    <w:rsid w:val="00CB5AA1"/>
    <w:rsid w:val="00CB7D1C"/>
    <w:rsid w:val="00CC194B"/>
    <w:rsid w:val="00CC2622"/>
    <w:rsid w:val="00CC5AD1"/>
    <w:rsid w:val="00CD6297"/>
    <w:rsid w:val="00CD67C9"/>
    <w:rsid w:val="00CD67D4"/>
    <w:rsid w:val="00CD72BE"/>
    <w:rsid w:val="00CE1AE4"/>
    <w:rsid w:val="00CE5C8D"/>
    <w:rsid w:val="00CE73C4"/>
    <w:rsid w:val="00CF3EFD"/>
    <w:rsid w:val="00CF434D"/>
    <w:rsid w:val="00D02F87"/>
    <w:rsid w:val="00D038BD"/>
    <w:rsid w:val="00D06C3A"/>
    <w:rsid w:val="00D06CCF"/>
    <w:rsid w:val="00D07012"/>
    <w:rsid w:val="00D11269"/>
    <w:rsid w:val="00D17A0E"/>
    <w:rsid w:val="00D20E0D"/>
    <w:rsid w:val="00D2149C"/>
    <w:rsid w:val="00D278BA"/>
    <w:rsid w:val="00D312C3"/>
    <w:rsid w:val="00D364F2"/>
    <w:rsid w:val="00D374C4"/>
    <w:rsid w:val="00D37839"/>
    <w:rsid w:val="00D41A88"/>
    <w:rsid w:val="00D43AB0"/>
    <w:rsid w:val="00D444CF"/>
    <w:rsid w:val="00D462E9"/>
    <w:rsid w:val="00D4632B"/>
    <w:rsid w:val="00D46340"/>
    <w:rsid w:val="00D54108"/>
    <w:rsid w:val="00D54B16"/>
    <w:rsid w:val="00D57126"/>
    <w:rsid w:val="00D61A6F"/>
    <w:rsid w:val="00D62A71"/>
    <w:rsid w:val="00D65C36"/>
    <w:rsid w:val="00D6773C"/>
    <w:rsid w:val="00D709A8"/>
    <w:rsid w:val="00D75EBF"/>
    <w:rsid w:val="00D8405F"/>
    <w:rsid w:val="00D86969"/>
    <w:rsid w:val="00D90817"/>
    <w:rsid w:val="00D9338A"/>
    <w:rsid w:val="00D946CD"/>
    <w:rsid w:val="00D9477D"/>
    <w:rsid w:val="00DA15E1"/>
    <w:rsid w:val="00DA1959"/>
    <w:rsid w:val="00DA4615"/>
    <w:rsid w:val="00DA7ADD"/>
    <w:rsid w:val="00DB13A2"/>
    <w:rsid w:val="00DB55F7"/>
    <w:rsid w:val="00DB682C"/>
    <w:rsid w:val="00DC00F5"/>
    <w:rsid w:val="00DC21B5"/>
    <w:rsid w:val="00DC67E6"/>
    <w:rsid w:val="00DD046D"/>
    <w:rsid w:val="00DD0CEE"/>
    <w:rsid w:val="00DD1204"/>
    <w:rsid w:val="00DD28F4"/>
    <w:rsid w:val="00DD2C83"/>
    <w:rsid w:val="00DD7ECB"/>
    <w:rsid w:val="00DE40F1"/>
    <w:rsid w:val="00DE5A07"/>
    <w:rsid w:val="00DF122B"/>
    <w:rsid w:val="00DF27BC"/>
    <w:rsid w:val="00DF325B"/>
    <w:rsid w:val="00DF651E"/>
    <w:rsid w:val="00DF660C"/>
    <w:rsid w:val="00DF6E97"/>
    <w:rsid w:val="00E019CE"/>
    <w:rsid w:val="00E02B83"/>
    <w:rsid w:val="00E04F86"/>
    <w:rsid w:val="00E05711"/>
    <w:rsid w:val="00E20D73"/>
    <w:rsid w:val="00E228DB"/>
    <w:rsid w:val="00E2714B"/>
    <w:rsid w:val="00E27FF4"/>
    <w:rsid w:val="00E30418"/>
    <w:rsid w:val="00E31A41"/>
    <w:rsid w:val="00E3508E"/>
    <w:rsid w:val="00E46451"/>
    <w:rsid w:val="00E619B8"/>
    <w:rsid w:val="00E6216F"/>
    <w:rsid w:val="00E632E0"/>
    <w:rsid w:val="00E64062"/>
    <w:rsid w:val="00E662DD"/>
    <w:rsid w:val="00E710D8"/>
    <w:rsid w:val="00E71B95"/>
    <w:rsid w:val="00E73A6C"/>
    <w:rsid w:val="00E80CD7"/>
    <w:rsid w:val="00E859C4"/>
    <w:rsid w:val="00E90D10"/>
    <w:rsid w:val="00E916B9"/>
    <w:rsid w:val="00E96DE0"/>
    <w:rsid w:val="00EA007E"/>
    <w:rsid w:val="00EC0183"/>
    <w:rsid w:val="00EC39B1"/>
    <w:rsid w:val="00EC3EAE"/>
    <w:rsid w:val="00EC4618"/>
    <w:rsid w:val="00EC54A1"/>
    <w:rsid w:val="00ED0576"/>
    <w:rsid w:val="00ED0F5C"/>
    <w:rsid w:val="00ED1D6A"/>
    <w:rsid w:val="00EE44F4"/>
    <w:rsid w:val="00EE6908"/>
    <w:rsid w:val="00EF1F49"/>
    <w:rsid w:val="00EF297A"/>
    <w:rsid w:val="00EF2C24"/>
    <w:rsid w:val="00EF3EE0"/>
    <w:rsid w:val="00EF6623"/>
    <w:rsid w:val="00EF6740"/>
    <w:rsid w:val="00F01862"/>
    <w:rsid w:val="00F02EA2"/>
    <w:rsid w:val="00F031B8"/>
    <w:rsid w:val="00F05A0C"/>
    <w:rsid w:val="00F07378"/>
    <w:rsid w:val="00F106C1"/>
    <w:rsid w:val="00F11057"/>
    <w:rsid w:val="00F12B58"/>
    <w:rsid w:val="00F13810"/>
    <w:rsid w:val="00F2035A"/>
    <w:rsid w:val="00F25F9A"/>
    <w:rsid w:val="00F312D1"/>
    <w:rsid w:val="00F3139F"/>
    <w:rsid w:val="00F32718"/>
    <w:rsid w:val="00F33104"/>
    <w:rsid w:val="00F36363"/>
    <w:rsid w:val="00F40E7D"/>
    <w:rsid w:val="00F415F4"/>
    <w:rsid w:val="00F41AE1"/>
    <w:rsid w:val="00F43CCC"/>
    <w:rsid w:val="00F50D92"/>
    <w:rsid w:val="00F5175C"/>
    <w:rsid w:val="00F523DA"/>
    <w:rsid w:val="00F555CD"/>
    <w:rsid w:val="00F625C4"/>
    <w:rsid w:val="00F630B7"/>
    <w:rsid w:val="00F65A64"/>
    <w:rsid w:val="00F66271"/>
    <w:rsid w:val="00F76098"/>
    <w:rsid w:val="00F80E18"/>
    <w:rsid w:val="00F828A5"/>
    <w:rsid w:val="00F82DDF"/>
    <w:rsid w:val="00F835AF"/>
    <w:rsid w:val="00F85184"/>
    <w:rsid w:val="00F85BB6"/>
    <w:rsid w:val="00F86804"/>
    <w:rsid w:val="00F87FB8"/>
    <w:rsid w:val="00F93055"/>
    <w:rsid w:val="00F950B0"/>
    <w:rsid w:val="00F963D1"/>
    <w:rsid w:val="00F97185"/>
    <w:rsid w:val="00FB3B12"/>
    <w:rsid w:val="00FC02C6"/>
    <w:rsid w:val="00FC0A04"/>
    <w:rsid w:val="00FC3728"/>
    <w:rsid w:val="00FC58E7"/>
    <w:rsid w:val="00FD1D04"/>
    <w:rsid w:val="00FD4014"/>
    <w:rsid w:val="00FD55B5"/>
    <w:rsid w:val="00FD6B96"/>
    <w:rsid w:val="00FE1087"/>
    <w:rsid w:val="00FE29CC"/>
    <w:rsid w:val="00FE69AB"/>
    <w:rsid w:val="00FE6FAD"/>
    <w:rsid w:val="00FE7D34"/>
    <w:rsid w:val="00FF07AC"/>
    <w:rsid w:val="00FF296C"/>
    <w:rsid w:val="00FF303F"/>
    <w:rsid w:val="00FF368B"/>
    <w:rsid w:val="00FF732F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E3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0E39"/>
    <w:rPr>
      <w:color w:val="0000FF"/>
      <w:u w:val="single"/>
    </w:rPr>
  </w:style>
  <w:style w:type="table" w:styleId="a4">
    <w:name w:val="Table Grid"/>
    <w:basedOn w:val="a1"/>
    <w:uiPriority w:val="59"/>
    <w:rsid w:val="00C50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C50E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E350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D64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DB682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682C"/>
  </w:style>
  <w:style w:type="paragraph" w:customStyle="1" w:styleId="western">
    <w:name w:val="western"/>
    <w:basedOn w:val="a"/>
    <w:rsid w:val="007202DB"/>
    <w:pPr>
      <w:spacing w:before="100" w:beforeAutospacing="1" w:after="100" w:afterAutospacing="1"/>
    </w:pPr>
    <w:rPr>
      <w:sz w:val="24"/>
    </w:rPr>
  </w:style>
  <w:style w:type="paragraph" w:styleId="a9">
    <w:name w:val="Document Map"/>
    <w:basedOn w:val="a"/>
    <w:semiHidden/>
    <w:rsid w:val="0005467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">
    <w:name w:val="u"/>
    <w:basedOn w:val="a"/>
    <w:rsid w:val="001A4092"/>
    <w:pPr>
      <w:spacing w:before="100" w:beforeAutospacing="1" w:after="100" w:afterAutospacing="1"/>
    </w:pPr>
    <w:rPr>
      <w:sz w:val="24"/>
    </w:rPr>
  </w:style>
  <w:style w:type="paragraph" w:customStyle="1" w:styleId="1">
    <w:name w:val="Знак1"/>
    <w:basedOn w:val="a"/>
    <w:rsid w:val="00C373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E29C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01465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3">
    <w:name w:val="Стиль3 Знак Знак"/>
    <w:basedOn w:val="a"/>
    <w:rsid w:val="0001465D"/>
    <w:pPr>
      <w:widowControl w:val="0"/>
      <w:ind w:left="2160" w:hanging="360"/>
      <w:jc w:val="both"/>
    </w:pPr>
    <w:rPr>
      <w:rFonts w:eastAsia="Calibri"/>
      <w:sz w:val="24"/>
      <w:szCs w:val="20"/>
      <w:lang w:eastAsia="ar-SA"/>
    </w:rPr>
  </w:style>
  <w:style w:type="paragraph" w:styleId="aa">
    <w:name w:val="No Spacing"/>
    <w:uiPriority w:val="99"/>
    <w:qFormat/>
    <w:rsid w:val="0001465D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8736B7"/>
  </w:style>
  <w:style w:type="paragraph" w:styleId="ab">
    <w:name w:val="footnote text"/>
    <w:basedOn w:val="a"/>
    <w:link w:val="ac"/>
    <w:rsid w:val="005310A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310AB"/>
  </w:style>
  <w:style w:type="character" w:styleId="ad">
    <w:name w:val="footnote reference"/>
    <w:basedOn w:val="a0"/>
    <w:rsid w:val="005310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23EB46210A89150942C21F65DB65072CEA700471C00A15F776472ACg6C0I" TargetMode="External"/><Relationship Id="rId13" Type="http://schemas.openxmlformats.org/officeDocument/2006/relationships/hyperlink" Target="consultantplus://offline/ref=D378D23BD508B0D93B38D47B3D24CFC3007072BB6BA7EA891BD6216C21A9e1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kachin@poweruni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7DBC370F4CE0E168877FD0B9851D658A4DDF3AAF26CAB0174B38964A2000ED5A28B601C5978141UCgB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57DBC370F4CE0E168877FD0B9851D658A4DD138A62ACAB0174B38964AU2g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7DBC370F4CE0E168877FD0B9851D658943DE3BAC789DB2461E36U9g3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022E-49BA-4214-B6BE-A1432DC5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6136</TotalTime>
  <Pages>1</Pages>
  <Words>4567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№ 763</vt:lpstr>
    </vt:vector>
  </TitlesOfParts>
  <Company/>
  <LinksUpToDate>false</LinksUpToDate>
  <CharactersWithSpaces>30544</CharactersWithSpaces>
  <SharedDoc>false</SharedDoc>
  <HLinks>
    <vt:vector size="12" baseType="variant"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http://www.admirkutsk.ru/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consultantplus://offline/ref=94E23EB46210A89150942C21F65DB65072CEA700471C00A15F776472ACg6C0I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№ 763</dc:title>
  <dc:subject/>
  <dc:creator>0</dc:creator>
  <cp:keywords/>
  <dc:description/>
  <cp:lastModifiedBy>kok-depo</cp:lastModifiedBy>
  <cp:revision>12</cp:revision>
  <cp:lastPrinted>2015-09-17T03:39:00Z</cp:lastPrinted>
  <dcterms:created xsi:type="dcterms:W3CDTF">2011-04-26T08:03:00Z</dcterms:created>
  <dcterms:modified xsi:type="dcterms:W3CDTF">2015-09-18T07:34:00Z</dcterms:modified>
</cp:coreProperties>
</file>