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9A" w:rsidRPr="00D93779" w:rsidRDefault="0066289A" w:rsidP="0066289A">
      <w:pPr>
        <w:spacing w:before="100" w:beforeAutospacing="1" w:after="0" w:line="240" w:lineRule="auto"/>
        <w:ind w:firstLine="703"/>
        <w:jc w:val="center"/>
        <w:rPr>
          <w:rFonts w:ascii="Times New Roman" w:eastAsia="Times New Roman" w:hAnsi="Times New Roman" w:cs="Times New Roman"/>
          <w:sz w:val="24"/>
          <w:szCs w:val="24"/>
          <w:lang w:eastAsia="ru-RU"/>
        </w:rPr>
      </w:pPr>
      <w:r w:rsidRPr="00D93779">
        <w:rPr>
          <w:rFonts w:ascii="Times New Roman" w:eastAsia="Times New Roman" w:hAnsi="Times New Roman" w:cs="Times New Roman"/>
          <w:b/>
          <w:bCs/>
          <w:sz w:val="24"/>
          <w:szCs w:val="24"/>
          <w:lang w:eastAsia="ru-RU"/>
        </w:rPr>
        <w:t xml:space="preserve">ПРЕДПИСАНИЕ </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p w:rsidR="0066289A" w:rsidRPr="00D93779" w:rsidRDefault="0066289A" w:rsidP="0066289A">
      <w:pPr>
        <w:spacing w:before="100" w:beforeAutospacing="1" w:after="0"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iCs/>
          <w:sz w:val="27"/>
          <w:szCs w:val="27"/>
          <w:lang w:eastAsia="ru-RU"/>
        </w:rPr>
        <w:t>Резолютивная часть предписания объявлена 15.08.2019 года.</w:t>
      </w:r>
    </w:p>
    <w:p w:rsidR="0066289A" w:rsidRPr="00D93779" w:rsidRDefault="0066289A" w:rsidP="0066289A">
      <w:pPr>
        <w:spacing w:before="100" w:beforeAutospacing="1" w:after="0"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iCs/>
          <w:sz w:val="27"/>
          <w:szCs w:val="27"/>
          <w:lang w:eastAsia="ru-RU"/>
        </w:rPr>
        <w:t>Предписание в полном объеме изготовлено 20.08.2019 года.</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p w:rsidR="0066289A" w:rsidRPr="00D93779" w:rsidRDefault="0066289A" w:rsidP="0066289A">
      <w:pPr>
        <w:spacing w:before="100" w:beforeAutospacing="1" w:after="0"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Председатель Комиссии</w:t>
      </w:r>
      <w:proofErr w:type="gramStart"/>
      <w:r w:rsidRPr="00D93779">
        <w:rPr>
          <w:rFonts w:ascii="Times New Roman" w:eastAsia="Times New Roman" w:hAnsi="Times New Roman" w:cs="Times New Roman"/>
          <w:sz w:val="27"/>
          <w:szCs w:val="27"/>
          <w:lang w:eastAsia="ru-RU"/>
        </w:rPr>
        <w:t>: &lt;</w:t>
      </w:r>
      <w:r>
        <w:rPr>
          <w:rFonts w:ascii="Times New Roman" w:eastAsia="Times New Roman" w:hAnsi="Times New Roman" w:cs="Times New Roman"/>
          <w:sz w:val="27"/>
          <w:szCs w:val="27"/>
          <w:lang w:eastAsia="ru-RU"/>
        </w:rPr>
        <w:t>…</w:t>
      </w:r>
      <w:r w:rsidRPr="00D93779">
        <w:rPr>
          <w:rFonts w:ascii="Times New Roman" w:eastAsia="Times New Roman" w:hAnsi="Times New Roman" w:cs="Times New Roman"/>
          <w:sz w:val="27"/>
          <w:szCs w:val="27"/>
          <w:lang w:eastAsia="ru-RU"/>
        </w:rPr>
        <w:t>&gt;; &lt;</w:t>
      </w:r>
      <w:r>
        <w:rPr>
          <w:rFonts w:ascii="Times New Roman" w:eastAsia="Times New Roman" w:hAnsi="Times New Roman" w:cs="Times New Roman"/>
          <w:sz w:val="27"/>
          <w:szCs w:val="27"/>
          <w:lang w:eastAsia="ru-RU"/>
        </w:rPr>
        <w:t>…</w:t>
      </w:r>
      <w:r w:rsidRPr="00D93779">
        <w:rPr>
          <w:rFonts w:ascii="Times New Roman" w:eastAsia="Times New Roman" w:hAnsi="Times New Roman" w:cs="Times New Roman"/>
          <w:sz w:val="27"/>
          <w:szCs w:val="27"/>
          <w:lang w:eastAsia="ru-RU"/>
        </w:rPr>
        <w:t>&gt;; &lt;</w:t>
      </w:r>
      <w:r>
        <w:rPr>
          <w:rFonts w:ascii="Times New Roman" w:eastAsia="Times New Roman" w:hAnsi="Times New Roman" w:cs="Times New Roman"/>
          <w:sz w:val="27"/>
          <w:szCs w:val="27"/>
          <w:lang w:eastAsia="ru-RU"/>
        </w:rPr>
        <w:t>…</w:t>
      </w:r>
      <w:r w:rsidRPr="00D93779">
        <w:rPr>
          <w:rFonts w:ascii="Times New Roman" w:eastAsia="Times New Roman" w:hAnsi="Times New Roman" w:cs="Times New Roman"/>
          <w:sz w:val="27"/>
          <w:szCs w:val="27"/>
          <w:lang w:eastAsia="ru-RU"/>
        </w:rPr>
        <w:t xml:space="preserve">&gt;; </w:t>
      </w:r>
      <w:proofErr w:type="gramEnd"/>
      <w:r w:rsidRPr="00D93779">
        <w:rPr>
          <w:rFonts w:ascii="Times New Roman" w:eastAsia="Times New Roman" w:hAnsi="Times New Roman" w:cs="Times New Roman"/>
          <w:sz w:val="27"/>
          <w:szCs w:val="27"/>
          <w:lang w:eastAsia="ru-RU"/>
        </w:rPr>
        <w:t>при участии представителя Общества с ограниченной ответственностью Производственно-строительная компания «</w:t>
      </w:r>
      <w:proofErr w:type="spellStart"/>
      <w:r w:rsidRPr="00D93779">
        <w:rPr>
          <w:rFonts w:ascii="Times New Roman" w:eastAsia="Times New Roman" w:hAnsi="Times New Roman" w:cs="Times New Roman"/>
          <w:sz w:val="27"/>
          <w:szCs w:val="27"/>
          <w:lang w:eastAsia="ru-RU"/>
        </w:rPr>
        <w:t>Гелиополь</w:t>
      </w:r>
      <w:proofErr w:type="spellEnd"/>
      <w:r w:rsidRPr="00D93779">
        <w:rPr>
          <w:rFonts w:ascii="Times New Roman" w:eastAsia="Times New Roman" w:hAnsi="Times New Roman" w:cs="Times New Roman"/>
          <w:sz w:val="27"/>
          <w:szCs w:val="27"/>
          <w:lang w:eastAsia="ru-RU"/>
        </w:rPr>
        <w:t>» (далее – заявитель; ООО ПСК «</w:t>
      </w:r>
      <w:proofErr w:type="spellStart"/>
      <w:r w:rsidRPr="00D93779">
        <w:rPr>
          <w:rFonts w:ascii="Times New Roman" w:eastAsia="Times New Roman" w:hAnsi="Times New Roman" w:cs="Times New Roman"/>
          <w:sz w:val="27"/>
          <w:szCs w:val="27"/>
          <w:lang w:eastAsia="ru-RU"/>
        </w:rPr>
        <w:t>Гелиополь</w:t>
      </w:r>
      <w:proofErr w:type="spellEnd"/>
      <w:r w:rsidRPr="00D93779">
        <w:rPr>
          <w:rFonts w:ascii="Times New Roman" w:eastAsia="Times New Roman" w:hAnsi="Times New Roman" w:cs="Times New Roman"/>
          <w:sz w:val="27"/>
          <w:szCs w:val="27"/>
          <w:lang w:eastAsia="ru-RU"/>
        </w:rPr>
        <w:t>»; общество) &lt;</w:t>
      </w:r>
      <w:r>
        <w:rPr>
          <w:rFonts w:ascii="Times New Roman" w:eastAsia="Times New Roman" w:hAnsi="Times New Roman" w:cs="Times New Roman"/>
          <w:sz w:val="27"/>
          <w:szCs w:val="27"/>
          <w:lang w:eastAsia="ru-RU"/>
        </w:rPr>
        <w:t>…</w:t>
      </w:r>
      <w:r w:rsidRPr="00D93779">
        <w:rPr>
          <w:rFonts w:ascii="Times New Roman" w:eastAsia="Times New Roman" w:hAnsi="Times New Roman" w:cs="Times New Roman"/>
          <w:sz w:val="27"/>
          <w:szCs w:val="27"/>
          <w:lang w:eastAsia="ru-RU"/>
        </w:rPr>
        <w:t>&gt;; Муниципального казенного учреждения комитета по управлению муниципальным имуществом муниципального образования «</w:t>
      </w:r>
      <w:proofErr w:type="spellStart"/>
      <w:r w:rsidRPr="00D93779">
        <w:rPr>
          <w:rFonts w:ascii="Times New Roman" w:eastAsia="Times New Roman" w:hAnsi="Times New Roman" w:cs="Times New Roman"/>
          <w:sz w:val="27"/>
          <w:szCs w:val="27"/>
          <w:lang w:eastAsia="ru-RU"/>
        </w:rPr>
        <w:t>Заларинский</w:t>
      </w:r>
      <w:proofErr w:type="spellEnd"/>
      <w:r w:rsidRPr="00D93779">
        <w:rPr>
          <w:rFonts w:ascii="Times New Roman" w:eastAsia="Times New Roman" w:hAnsi="Times New Roman" w:cs="Times New Roman"/>
          <w:sz w:val="27"/>
          <w:szCs w:val="27"/>
          <w:lang w:eastAsia="ru-RU"/>
        </w:rPr>
        <w:t xml:space="preserve"> район» (далее – заказчик) &lt;</w:t>
      </w:r>
      <w:r>
        <w:rPr>
          <w:rFonts w:ascii="Times New Roman" w:eastAsia="Times New Roman" w:hAnsi="Times New Roman" w:cs="Times New Roman"/>
          <w:sz w:val="27"/>
          <w:szCs w:val="27"/>
          <w:lang w:eastAsia="ru-RU"/>
        </w:rPr>
        <w:t>…</w:t>
      </w:r>
      <w:r w:rsidR="00644367">
        <w:rPr>
          <w:rFonts w:ascii="Times New Roman" w:eastAsia="Times New Roman" w:hAnsi="Times New Roman" w:cs="Times New Roman"/>
          <w:sz w:val="27"/>
          <w:szCs w:val="27"/>
          <w:lang w:eastAsia="ru-RU"/>
        </w:rPr>
        <w:t>&gt;</w:t>
      </w:r>
      <w:r w:rsidRPr="00D93779">
        <w:rPr>
          <w:rFonts w:ascii="Times New Roman" w:eastAsia="Times New Roman" w:hAnsi="Times New Roman" w:cs="Times New Roman"/>
          <w:sz w:val="27"/>
          <w:szCs w:val="27"/>
          <w:lang w:eastAsia="ru-RU"/>
        </w:rPr>
        <w:t>, Отдела экономического анализа и прогнозирования  Комитета по экономике и финансам  администрации МО «</w:t>
      </w:r>
      <w:proofErr w:type="spellStart"/>
      <w:r w:rsidRPr="00D93779">
        <w:rPr>
          <w:rFonts w:ascii="Times New Roman" w:eastAsia="Times New Roman" w:hAnsi="Times New Roman" w:cs="Times New Roman"/>
          <w:sz w:val="27"/>
          <w:szCs w:val="27"/>
          <w:lang w:eastAsia="ru-RU"/>
        </w:rPr>
        <w:t>Заларинский</w:t>
      </w:r>
      <w:proofErr w:type="spellEnd"/>
      <w:r w:rsidRPr="00D93779">
        <w:rPr>
          <w:rFonts w:ascii="Times New Roman" w:eastAsia="Times New Roman" w:hAnsi="Times New Roman" w:cs="Times New Roman"/>
          <w:sz w:val="27"/>
          <w:szCs w:val="27"/>
          <w:lang w:eastAsia="ru-RU"/>
        </w:rPr>
        <w:t xml:space="preserve"> район» (далее – уполномоченный орган) &lt;</w:t>
      </w:r>
      <w:r>
        <w:rPr>
          <w:rFonts w:ascii="Times New Roman" w:eastAsia="Times New Roman" w:hAnsi="Times New Roman" w:cs="Times New Roman"/>
          <w:sz w:val="27"/>
          <w:szCs w:val="27"/>
          <w:lang w:eastAsia="ru-RU"/>
        </w:rPr>
        <w:t>…</w:t>
      </w:r>
      <w:r w:rsidRPr="00D93779">
        <w:rPr>
          <w:rFonts w:ascii="Times New Roman" w:eastAsia="Times New Roman" w:hAnsi="Times New Roman" w:cs="Times New Roman"/>
          <w:sz w:val="27"/>
          <w:szCs w:val="27"/>
          <w:lang w:eastAsia="ru-RU"/>
        </w:rPr>
        <w:t xml:space="preserve">&gt;; </w:t>
      </w:r>
      <w:proofErr w:type="gramStart"/>
      <w:r w:rsidRPr="00D93779">
        <w:rPr>
          <w:rFonts w:ascii="Times New Roman" w:eastAsia="Times New Roman" w:hAnsi="Times New Roman" w:cs="Times New Roman"/>
          <w:sz w:val="27"/>
          <w:szCs w:val="27"/>
          <w:lang w:eastAsia="ru-RU"/>
        </w:rPr>
        <w:t>на основании решения Комиссии Иркутского УФАС России №</w:t>
      </w:r>
      <w:r w:rsidRPr="00D93779">
        <w:rPr>
          <w:rFonts w:ascii="Times New Roman" w:eastAsia="Times New Roman" w:hAnsi="Times New Roman" w:cs="Times New Roman"/>
          <w:sz w:val="27"/>
          <w:szCs w:val="27"/>
          <w:u w:val="single"/>
          <w:lang w:eastAsia="ru-RU"/>
        </w:rPr>
        <w:t>      </w:t>
      </w:r>
      <w:r w:rsidRPr="00D93779">
        <w:rPr>
          <w:rFonts w:ascii="Times New Roman" w:eastAsia="Times New Roman" w:hAnsi="Times New Roman" w:cs="Times New Roman"/>
          <w:sz w:val="27"/>
          <w:szCs w:val="27"/>
          <w:lang w:eastAsia="ru-RU"/>
        </w:rPr>
        <w:t>от  20 августа 2019 года, руководствуясь ст.ст.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w:t>
      </w:r>
      <w:proofErr w:type="gramEnd"/>
      <w:r w:rsidRPr="00D93779">
        <w:rPr>
          <w:rFonts w:ascii="Times New Roman" w:eastAsia="Times New Roman" w:hAnsi="Times New Roman" w:cs="Times New Roman"/>
          <w:sz w:val="27"/>
          <w:szCs w:val="27"/>
          <w:lang w:eastAsia="ru-RU"/>
        </w:rPr>
        <w:t xml:space="preserve"> </w:t>
      </w:r>
      <w:proofErr w:type="gramStart"/>
      <w:r w:rsidRPr="00D93779">
        <w:rPr>
          <w:rFonts w:ascii="Times New Roman" w:eastAsia="Times New Roman" w:hAnsi="Times New Roman" w:cs="Times New Roman"/>
          <w:sz w:val="27"/>
          <w:szCs w:val="27"/>
          <w:lang w:eastAsia="ru-RU"/>
        </w:rPr>
        <w:t>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p w:rsidR="0066289A" w:rsidRPr="00D93779" w:rsidRDefault="0066289A" w:rsidP="0066289A">
      <w:pPr>
        <w:spacing w:before="100" w:beforeAutospacing="1" w:after="0" w:line="240" w:lineRule="auto"/>
        <w:ind w:firstLine="703"/>
        <w:jc w:val="center"/>
        <w:rPr>
          <w:rFonts w:ascii="Times New Roman" w:eastAsia="Times New Roman" w:hAnsi="Times New Roman" w:cs="Times New Roman"/>
          <w:sz w:val="24"/>
          <w:szCs w:val="24"/>
          <w:lang w:eastAsia="ru-RU"/>
        </w:rPr>
      </w:pPr>
      <w:r w:rsidRPr="00D93779">
        <w:rPr>
          <w:rFonts w:ascii="Times New Roman" w:eastAsia="Times New Roman" w:hAnsi="Times New Roman" w:cs="Times New Roman"/>
          <w:b/>
          <w:bCs/>
          <w:sz w:val="27"/>
          <w:szCs w:val="27"/>
          <w:lang w:eastAsia="ru-RU"/>
        </w:rPr>
        <w:t>ПРЕДПИСЫВЕТ:</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1. </w:t>
      </w:r>
      <w:proofErr w:type="gramStart"/>
      <w:r w:rsidRPr="00D93779">
        <w:rPr>
          <w:rFonts w:ascii="Times New Roman" w:eastAsia="Times New Roman" w:hAnsi="Times New Roman" w:cs="Times New Roman"/>
          <w:sz w:val="27"/>
          <w:szCs w:val="27"/>
          <w:lang w:eastAsia="ru-RU"/>
        </w:rPr>
        <w:t xml:space="preserve">Заказчику, Уполномоченному органу, аукционной комиссии уполномоченного органа устранить допущенные при проведении электронного аукциона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 (извещение №0134300070219000098) нарушения законодательства Российской Федерации и иных нормативных правовых актов о контрактной системе в сфере закупок товаров, работ, услуг </w:t>
      </w:r>
      <w:r w:rsidRPr="00D93779">
        <w:rPr>
          <w:rFonts w:ascii="Times New Roman" w:eastAsia="Times New Roman" w:hAnsi="Times New Roman" w:cs="Times New Roman"/>
          <w:sz w:val="27"/>
          <w:szCs w:val="27"/>
          <w:lang w:eastAsia="ru-RU"/>
        </w:rPr>
        <w:lastRenderedPageBreak/>
        <w:t>для обеспечения государственных и муниципальных нужд путем отмены</w:t>
      </w:r>
      <w:proofErr w:type="gramEnd"/>
      <w:r w:rsidRPr="00D93779">
        <w:rPr>
          <w:rFonts w:ascii="Times New Roman" w:eastAsia="Times New Roman" w:hAnsi="Times New Roman" w:cs="Times New Roman"/>
          <w:sz w:val="27"/>
          <w:szCs w:val="27"/>
          <w:lang w:eastAsia="ru-RU"/>
        </w:rPr>
        <w:t xml:space="preserve"> протокола подведения итогов электронного аукциона от 02.08.2019 №0134300070219000098 и назначить новую дату рассмотрения вторых частей заявок на участие в электронном аукционе, а также разместить в единой информационной системе в сфере закупок информацию об отмене указанного протокола.</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Дата рассмотрения вторых частей заявок на участие в электронном аукционе должна быть назначена не ранее чем через шесть рабочих дней со дня отмены указанного протокола.</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2. </w:t>
      </w:r>
      <w:proofErr w:type="gramStart"/>
      <w:r w:rsidRPr="00D93779">
        <w:rPr>
          <w:rFonts w:ascii="Times New Roman" w:eastAsia="Times New Roman" w:hAnsi="Times New Roman" w:cs="Times New Roman"/>
          <w:sz w:val="27"/>
          <w:szCs w:val="27"/>
          <w:lang w:eastAsia="ru-RU"/>
        </w:rPr>
        <w:t>Оператору электронной площадки не позднее 1 рабочего дня со дня исполнения пункта 1 настоящего предписания уведомить участников закупки, подавших заявки на участие в электронном аукционе, в том числе заявителя, об отмене Протокола, о новой дате рассмотрения вторых частей заявок на участие в электронном аукционе, а также о необходимости наличия на счетах для проведения операций по обеспечению участия в электронном аукционе</w:t>
      </w:r>
      <w:proofErr w:type="gramEnd"/>
      <w:r w:rsidRPr="00D93779">
        <w:rPr>
          <w:rFonts w:ascii="Times New Roman" w:eastAsia="Times New Roman" w:hAnsi="Times New Roman" w:cs="Times New Roman"/>
          <w:sz w:val="27"/>
          <w:szCs w:val="27"/>
          <w:lang w:eastAsia="ru-RU"/>
        </w:rPr>
        <w:t>, открытых участникам закупки, денежных сре</w:t>
      </w:r>
      <w:proofErr w:type="gramStart"/>
      <w:r w:rsidRPr="00D93779">
        <w:rPr>
          <w:rFonts w:ascii="Times New Roman" w:eastAsia="Times New Roman" w:hAnsi="Times New Roman" w:cs="Times New Roman"/>
          <w:sz w:val="27"/>
          <w:szCs w:val="27"/>
          <w:lang w:eastAsia="ru-RU"/>
        </w:rPr>
        <w:t>дств в р</w:t>
      </w:r>
      <w:proofErr w:type="gramEnd"/>
      <w:r w:rsidRPr="00D93779">
        <w:rPr>
          <w:rFonts w:ascii="Times New Roman" w:eastAsia="Times New Roman" w:hAnsi="Times New Roman" w:cs="Times New Roman"/>
          <w:sz w:val="27"/>
          <w:szCs w:val="27"/>
          <w:lang w:eastAsia="ru-RU"/>
        </w:rPr>
        <w:t>азмере обеспечения заявки на участие в электронном аукционе, о блокировании операций в отношении указанных средств, в случае если в их отношении блокирование прекращено.</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3. Оператору электронной площадки осуществить блокирование операций по счетам для проведения операций по обеспечению участия в электронных аукционах, открытых участникам закупки, в отношении денежных сре</w:t>
      </w:r>
      <w:proofErr w:type="gramStart"/>
      <w:r w:rsidRPr="00D93779">
        <w:rPr>
          <w:rFonts w:ascii="Times New Roman" w:eastAsia="Times New Roman" w:hAnsi="Times New Roman" w:cs="Times New Roman"/>
          <w:sz w:val="27"/>
          <w:szCs w:val="27"/>
          <w:lang w:eastAsia="ru-RU"/>
        </w:rPr>
        <w:t>дств в р</w:t>
      </w:r>
      <w:proofErr w:type="gramEnd"/>
      <w:r w:rsidRPr="00D93779">
        <w:rPr>
          <w:rFonts w:ascii="Times New Roman" w:eastAsia="Times New Roman" w:hAnsi="Times New Roman" w:cs="Times New Roman"/>
          <w:sz w:val="27"/>
          <w:szCs w:val="27"/>
          <w:lang w:eastAsia="ru-RU"/>
        </w:rPr>
        <w:t>азмере обеспечения заявки на участие в электронном аукционе через четыре рабочих дня со дня направления оператором электронной площадки уведомления, указанного в пункте 2 настоящего Предписания.</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4. </w:t>
      </w:r>
      <w:proofErr w:type="gramStart"/>
      <w:r w:rsidRPr="00D93779">
        <w:rPr>
          <w:rFonts w:ascii="Times New Roman" w:eastAsia="Times New Roman" w:hAnsi="Times New Roman" w:cs="Times New Roman"/>
          <w:sz w:val="27"/>
          <w:szCs w:val="27"/>
          <w:lang w:eastAsia="ru-RU"/>
        </w:rPr>
        <w:t>Аукционной комиссии уполномоченного органа рассмотреть вторые части заявок, поданные участниками закупки до окончания срока подачи заявок на участие в электронном аукционе и в отношении которых участниками закупки внесено обеспечение, в соответствии с требованиями законодательства Российской Федерации о контрактной системе в сфере закупок и с учетом решения Комиссии Иркутского УФАС №</w:t>
      </w:r>
      <w:r w:rsidRPr="00D93779">
        <w:rPr>
          <w:rFonts w:ascii="Times New Roman" w:eastAsia="Times New Roman" w:hAnsi="Times New Roman" w:cs="Times New Roman"/>
          <w:sz w:val="27"/>
          <w:szCs w:val="27"/>
          <w:u w:val="single"/>
          <w:lang w:eastAsia="ru-RU"/>
        </w:rPr>
        <w:t xml:space="preserve">                      </w:t>
      </w:r>
      <w:r w:rsidRPr="00D93779">
        <w:rPr>
          <w:rFonts w:ascii="Times New Roman" w:eastAsia="Times New Roman" w:hAnsi="Times New Roman" w:cs="Times New Roman"/>
          <w:sz w:val="27"/>
          <w:szCs w:val="27"/>
          <w:lang w:eastAsia="ru-RU"/>
        </w:rPr>
        <w:t>от  20 августа 2019 года.</w:t>
      </w:r>
      <w:proofErr w:type="gramEnd"/>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5. Заказчику, Уполномоченному органу, аукционной комиссии уполномоченного органа, 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 и с учетом решения Комиссии Иркутского УФАС №</w:t>
      </w:r>
      <w:r w:rsidRPr="00D93779">
        <w:rPr>
          <w:rFonts w:ascii="Times New Roman" w:eastAsia="Times New Roman" w:hAnsi="Times New Roman" w:cs="Times New Roman"/>
          <w:sz w:val="27"/>
          <w:szCs w:val="27"/>
          <w:u w:val="single"/>
          <w:lang w:eastAsia="ru-RU"/>
        </w:rPr>
        <w:t>                       </w:t>
      </w:r>
      <w:r w:rsidRPr="00D93779">
        <w:rPr>
          <w:rFonts w:ascii="Times New Roman" w:eastAsia="Times New Roman" w:hAnsi="Times New Roman" w:cs="Times New Roman"/>
          <w:sz w:val="27"/>
          <w:szCs w:val="27"/>
          <w:lang w:eastAsia="ru-RU"/>
        </w:rPr>
        <w:t>от  20 августа 2019 года.</w:t>
      </w:r>
    </w:p>
    <w:p w:rsidR="0066289A" w:rsidRPr="00D93779" w:rsidRDefault="0066289A" w:rsidP="0066289A">
      <w:pPr>
        <w:spacing w:before="100" w:beforeAutospacing="1" w:after="0" w:line="240" w:lineRule="auto"/>
        <w:ind w:firstLine="703"/>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 xml:space="preserve">6. В срок </w:t>
      </w:r>
      <w:r w:rsidRPr="00D93779">
        <w:rPr>
          <w:rFonts w:ascii="Times New Roman" w:eastAsia="Times New Roman" w:hAnsi="Times New Roman" w:cs="Times New Roman"/>
          <w:b/>
          <w:bCs/>
          <w:sz w:val="27"/>
          <w:szCs w:val="27"/>
          <w:u w:val="single"/>
          <w:lang w:eastAsia="ru-RU"/>
        </w:rPr>
        <w:t>до 20 сентября 2019 года</w:t>
      </w:r>
      <w:r w:rsidRPr="00D93779">
        <w:rPr>
          <w:rFonts w:ascii="Times New Roman" w:eastAsia="Times New Roman" w:hAnsi="Times New Roman" w:cs="Times New Roman"/>
          <w:sz w:val="27"/>
          <w:szCs w:val="27"/>
          <w:lang w:eastAsia="ru-RU"/>
        </w:rPr>
        <w:t xml:space="preserve"> заказчику, уполномоченному органу, аукционной комиссии уполномоченного органа представить в Иркутское УФАС России документы, подтверждающие исполнение данного предписания в письменном виде.</w:t>
      </w:r>
    </w:p>
    <w:p w:rsidR="0066289A" w:rsidRPr="00D93779" w:rsidRDefault="0066289A" w:rsidP="0066289A">
      <w:pPr>
        <w:spacing w:before="100" w:beforeAutospacing="1" w:after="119"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lastRenderedPageBreak/>
        <w:t> </w:t>
      </w:r>
    </w:p>
    <w:p w:rsidR="0066289A" w:rsidRPr="00D93779" w:rsidRDefault="0066289A" w:rsidP="0066289A">
      <w:pPr>
        <w:spacing w:before="100" w:beforeAutospacing="1" w:after="0" w:line="240" w:lineRule="auto"/>
        <w:ind w:right="488" w:firstLine="539"/>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tbl>
      <w:tblPr>
        <w:tblW w:w="10170" w:type="dxa"/>
        <w:tblCellSpacing w:w="0" w:type="dxa"/>
        <w:tblCellMar>
          <w:left w:w="0" w:type="dxa"/>
          <w:right w:w="0" w:type="dxa"/>
        </w:tblCellMar>
        <w:tblLook w:val="04A0"/>
      </w:tblPr>
      <w:tblGrid>
        <w:gridCol w:w="7200"/>
        <w:gridCol w:w="2970"/>
      </w:tblGrid>
      <w:tr w:rsidR="0066289A" w:rsidRPr="00D93779" w:rsidTr="005471FE">
        <w:trPr>
          <w:tblCellSpacing w:w="0" w:type="dxa"/>
        </w:trPr>
        <w:tc>
          <w:tcPr>
            <w:tcW w:w="7200" w:type="dxa"/>
            <w:hideMark/>
          </w:tcPr>
          <w:p w:rsidR="0066289A" w:rsidRPr="00D93779" w:rsidRDefault="0066289A" w:rsidP="005471FE">
            <w:pPr>
              <w:spacing w:before="100" w:beforeAutospacing="1" w:after="119"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Председатель комиссии                                                              </w:t>
            </w:r>
          </w:p>
        </w:tc>
        <w:tc>
          <w:tcPr>
            <w:tcW w:w="2970" w:type="dxa"/>
            <w:hideMark/>
          </w:tcPr>
          <w:p w:rsidR="0066289A" w:rsidRPr="00D93779" w:rsidRDefault="0066289A" w:rsidP="005471FE">
            <w:pPr>
              <w:spacing w:before="100" w:beforeAutospacing="1" w:after="119" w:line="240" w:lineRule="auto"/>
              <w:rPr>
                <w:rFonts w:ascii="Times New Roman" w:eastAsia="Times New Roman" w:hAnsi="Times New Roman" w:cs="Times New Roman"/>
                <w:sz w:val="24"/>
                <w:szCs w:val="24"/>
                <w:lang w:eastAsia="ru-RU"/>
              </w:rPr>
            </w:pPr>
            <w:r w:rsidRPr="007C7FC3">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&gt;</w:t>
            </w:r>
          </w:p>
          <w:p w:rsidR="0066289A" w:rsidRPr="00D93779" w:rsidRDefault="0066289A" w:rsidP="005471FE">
            <w:pPr>
              <w:spacing w:before="100" w:beforeAutospacing="1" w:after="119"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tc>
      </w:tr>
      <w:tr w:rsidR="0066289A" w:rsidRPr="00D93779" w:rsidTr="005471FE">
        <w:trPr>
          <w:tblCellSpacing w:w="0" w:type="dxa"/>
        </w:trPr>
        <w:tc>
          <w:tcPr>
            <w:tcW w:w="7200" w:type="dxa"/>
            <w:hideMark/>
          </w:tcPr>
          <w:p w:rsidR="0066289A" w:rsidRPr="00D93779" w:rsidRDefault="0066289A" w:rsidP="005471FE">
            <w:pPr>
              <w:spacing w:before="100" w:beforeAutospacing="1" w:after="119" w:line="240" w:lineRule="auto"/>
              <w:ind w:right="284"/>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7"/>
                <w:szCs w:val="27"/>
                <w:lang w:eastAsia="ru-RU"/>
              </w:rPr>
              <w:t xml:space="preserve">Члены комиссии                              </w:t>
            </w:r>
          </w:p>
          <w:p w:rsidR="0066289A" w:rsidRPr="00D93779" w:rsidRDefault="0066289A" w:rsidP="005471FE">
            <w:pPr>
              <w:spacing w:before="100" w:beforeAutospacing="1" w:after="119"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tc>
        <w:tc>
          <w:tcPr>
            <w:tcW w:w="2970" w:type="dxa"/>
            <w:hideMark/>
          </w:tcPr>
          <w:p w:rsidR="0066289A" w:rsidRPr="00D93779" w:rsidRDefault="0066289A" w:rsidP="005471FE">
            <w:pPr>
              <w:spacing w:before="100" w:beforeAutospacing="1" w:after="119" w:line="240" w:lineRule="auto"/>
              <w:ind w:right="284"/>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r w:rsidRPr="007C7FC3">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&gt;</w:t>
            </w:r>
            <w:r w:rsidRPr="00D93779">
              <w:rPr>
                <w:rFonts w:ascii="Times New Roman" w:eastAsia="Times New Roman" w:hAnsi="Times New Roman" w:cs="Times New Roman"/>
                <w:sz w:val="24"/>
                <w:szCs w:val="24"/>
                <w:lang w:eastAsia="ru-RU"/>
              </w:rPr>
              <w:t xml:space="preserve"> </w:t>
            </w:r>
          </w:p>
        </w:tc>
      </w:tr>
      <w:tr w:rsidR="0066289A" w:rsidRPr="00D93779" w:rsidTr="005471FE">
        <w:trPr>
          <w:tblCellSpacing w:w="0" w:type="dxa"/>
        </w:trPr>
        <w:tc>
          <w:tcPr>
            <w:tcW w:w="7200" w:type="dxa"/>
            <w:hideMark/>
          </w:tcPr>
          <w:p w:rsidR="0066289A" w:rsidRPr="00D93779" w:rsidRDefault="0066289A" w:rsidP="005471FE">
            <w:pPr>
              <w:spacing w:before="100" w:beforeAutospacing="1" w:after="119" w:line="240" w:lineRule="auto"/>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p>
        </w:tc>
        <w:tc>
          <w:tcPr>
            <w:tcW w:w="2970" w:type="dxa"/>
            <w:hideMark/>
          </w:tcPr>
          <w:p w:rsidR="0066289A" w:rsidRPr="00D93779" w:rsidRDefault="0066289A" w:rsidP="005471FE">
            <w:pPr>
              <w:spacing w:before="100" w:beforeAutospacing="1" w:after="119" w:line="240" w:lineRule="auto"/>
              <w:ind w:right="284"/>
              <w:rPr>
                <w:rFonts w:ascii="Times New Roman" w:eastAsia="Times New Roman" w:hAnsi="Times New Roman" w:cs="Times New Roman"/>
                <w:sz w:val="24"/>
                <w:szCs w:val="24"/>
                <w:lang w:eastAsia="ru-RU"/>
              </w:rPr>
            </w:pPr>
            <w:r w:rsidRPr="00D93779">
              <w:rPr>
                <w:rFonts w:ascii="Times New Roman" w:eastAsia="Times New Roman" w:hAnsi="Times New Roman" w:cs="Times New Roman"/>
                <w:sz w:val="24"/>
                <w:szCs w:val="24"/>
                <w:lang w:eastAsia="ru-RU"/>
              </w:rPr>
              <w:t> </w:t>
            </w:r>
            <w:r w:rsidRPr="007C7FC3">
              <w:rPr>
                <w:rFonts w:ascii="Times New Roman" w:eastAsia="Times New Roman" w:hAnsi="Times New Roman" w:cs="Times New Roman"/>
                <w:sz w:val="24"/>
                <w:szCs w:val="24"/>
                <w:lang w:eastAsia="ru-RU"/>
              </w:rPr>
              <w:t>&lt;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&gt;</w:t>
            </w:r>
            <w:r w:rsidRPr="00D93779">
              <w:rPr>
                <w:rFonts w:ascii="Times New Roman" w:eastAsia="Times New Roman" w:hAnsi="Times New Roman" w:cs="Times New Roman"/>
                <w:sz w:val="24"/>
                <w:szCs w:val="24"/>
                <w:lang w:eastAsia="ru-RU"/>
              </w:rPr>
              <w:t xml:space="preserve"> </w:t>
            </w:r>
          </w:p>
        </w:tc>
      </w:tr>
    </w:tbl>
    <w:p w:rsidR="00E86693" w:rsidRDefault="00644367"/>
    <w:sectPr w:rsidR="00E86693" w:rsidSect="0085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6289A"/>
    <w:rsid w:val="00644367"/>
    <w:rsid w:val="0066289A"/>
    <w:rsid w:val="006D3289"/>
    <w:rsid w:val="0076719C"/>
    <w:rsid w:val="00856411"/>
    <w:rsid w:val="00EA5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3</cp:revision>
  <dcterms:created xsi:type="dcterms:W3CDTF">2019-08-24T06:44:00Z</dcterms:created>
  <dcterms:modified xsi:type="dcterms:W3CDTF">2019-08-24T06:52:00Z</dcterms:modified>
</cp:coreProperties>
</file>