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CellSpacing w:w="0" w:type="dxa"/>
        <w:tblCellMar>
          <w:top w:w="105" w:type="dxa"/>
          <w:left w:w="105" w:type="dxa"/>
          <w:bottom w:w="105" w:type="dxa"/>
          <w:right w:w="105" w:type="dxa"/>
        </w:tblCellMar>
        <w:tblLook w:val="04A0"/>
      </w:tblPr>
      <w:tblGrid>
        <w:gridCol w:w="5082"/>
        <w:gridCol w:w="4533"/>
      </w:tblGrid>
      <w:tr w:rsidR="006D0B2B" w:rsidRPr="00D478FF" w:rsidTr="00346249">
        <w:trPr>
          <w:trHeight w:val="4425"/>
          <w:tblCellSpacing w:w="0" w:type="dxa"/>
        </w:trPr>
        <w:tc>
          <w:tcPr>
            <w:tcW w:w="5082" w:type="dxa"/>
            <w:hideMark/>
          </w:tcPr>
          <w:p w:rsidR="006D0B2B" w:rsidRPr="00D478FF" w:rsidRDefault="006D0B2B" w:rsidP="00D478FF">
            <w:pPr>
              <w:pStyle w:val="a3"/>
              <w:pageBreakBefore/>
              <w:spacing w:before="0" w:beforeAutospacing="0" w:after="0"/>
              <w:jc w:val="both"/>
              <w:rPr>
                <w:sz w:val="26"/>
                <w:szCs w:val="26"/>
              </w:rPr>
            </w:pPr>
            <w:r w:rsidRPr="00D478FF">
              <w:rPr>
                <w:sz w:val="26"/>
                <w:szCs w:val="26"/>
              </w:rPr>
              <w:br w:type="page"/>
            </w:r>
            <w:r w:rsidRPr="00D478FF">
              <w:rPr>
                <w:sz w:val="26"/>
                <w:szCs w:val="26"/>
              </w:rPr>
              <w:br w:type="page"/>
            </w:r>
          </w:p>
          <w:p w:rsidR="006D0B2B" w:rsidRPr="00D478FF" w:rsidRDefault="006D0B2B" w:rsidP="00D478FF">
            <w:pPr>
              <w:pStyle w:val="a3"/>
              <w:spacing w:before="0" w:beforeAutospacing="0" w:after="0"/>
              <w:jc w:val="both"/>
              <w:rPr>
                <w:sz w:val="26"/>
                <w:szCs w:val="26"/>
              </w:rPr>
            </w:pPr>
          </w:p>
        </w:tc>
        <w:tc>
          <w:tcPr>
            <w:tcW w:w="4533" w:type="dxa"/>
            <w:hideMark/>
          </w:tcPr>
          <w:p w:rsidR="006D0B2B" w:rsidRPr="00D478FF" w:rsidRDefault="006D0B2B" w:rsidP="005A6C80">
            <w:pPr>
              <w:pStyle w:val="a3"/>
              <w:pageBreakBefore/>
              <w:spacing w:before="0" w:beforeAutospacing="0" w:after="0"/>
              <w:jc w:val="both"/>
              <w:rPr>
                <w:sz w:val="26"/>
                <w:szCs w:val="26"/>
              </w:rPr>
            </w:pPr>
            <w:bookmarkStart w:id="0" w:name="__DdeLink__825_1823237223"/>
            <w:bookmarkEnd w:id="0"/>
            <w:r w:rsidRPr="00D478FF">
              <w:rPr>
                <w:sz w:val="26"/>
                <w:szCs w:val="26"/>
              </w:rPr>
              <w:br w:type="page"/>
            </w:r>
            <w:r w:rsidR="005A6C80" w:rsidRPr="00D478FF">
              <w:rPr>
                <w:sz w:val="26"/>
                <w:szCs w:val="26"/>
              </w:rPr>
              <w:t xml:space="preserve"> </w:t>
            </w:r>
          </w:p>
        </w:tc>
      </w:tr>
    </w:tbl>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D478FF" w:rsidP="00D478FF">
      <w:pPr>
        <w:spacing w:after="0" w:line="240" w:lineRule="auto"/>
        <w:ind w:firstLine="624"/>
        <w:jc w:val="center"/>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color w:val="000000"/>
          <w:sz w:val="26"/>
          <w:szCs w:val="26"/>
          <w:lang w:eastAsia="ru-RU"/>
        </w:rPr>
        <w:t>РЕШЕНИЕ</w:t>
      </w:r>
    </w:p>
    <w:p w:rsidR="002D375B" w:rsidRDefault="002D375B" w:rsidP="00D478FF">
      <w:pPr>
        <w:spacing w:after="0" w:line="240" w:lineRule="auto"/>
        <w:ind w:firstLine="624"/>
        <w:jc w:val="both"/>
        <w:rPr>
          <w:rFonts w:ascii="Times New Roman" w:eastAsia="Times New Roman" w:hAnsi="Times New Roman" w:cs="Times New Roman"/>
          <w:color w:val="000000"/>
          <w:sz w:val="26"/>
          <w:szCs w:val="26"/>
          <w:lang w:eastAsia="ru-RU"/>
        </w:rPr>
      </w:pP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color w:val="000000"/>
          <w:sz w:val="26"/>
          <w:szCs w:val="26"/>
          <w:lang w:eastAsia="ru-RU"/>
        </w:rPr>
        <w:t>Резолютивная часть решения оглашена 02.09.2019 года.</w:t>
      </w:r>
    </w:p>
    <w:p w:rsidR="002D375B" w:rsidRDefault="002D375B" w:rsidP="00D478FF">
      <w:pPr>
        <w:spacing w:after="0" w:line="240" w:lineRule="auto"/>
        <w:ind w:firstLine="624"/>
        <w:jc w:val="both"/>
        <w:rPr>
          <w:rFonts w:ascii="Times New Roman" w:eastAsia="Times New Roman" w:hAnsi="Times New Roman" w:cs="Times New Roman"/>
          <w:sz w:val="26"/>
          <w:szCs w:val="26"/>
          <w:lang w:eastAsia="ru-RU"/>
        </w:rPr>
      </w:pP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Комиссия Иркутского УФАС России по рассмотрению дела о нарушении антимонопольного законодательства в составе: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Председатель Комиссии: </w:t>
      </w:r>
    </w:p>
    <w:p w:rsidR="00D478FF" w:rsidRPr="00D478FF" w:rsidRDefault="002D375B" w:rsidP="00D478FF">
      <w:pPr>
        <w:spacing w:after="0" w:line="240" w:lineRule="auto"/>
        <w:ind w:firstLine="624"/>
        <w:jc w:val="both"/>
        <w:rPr>
          <w:rFonts w:ascii="Times New Roman" w:eastAsia="Times New Roman" w:hAnsi="Times New Roman" w:cs="Times New Roman"/>
          <w:sz w:val="26"/>
          <w:szCs w:val="26"/>
          <w:lang w:eastAsia="ru-RU"/>
        </w:rPr>
      </w:pPr>
      <w:r w:rsidRPr="002D375B">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2D375B">
        <w:rPr>
          <w:rFonts w:ascii="Times New Roman" w:eastAsia="Times New Roman" w:hAnsi="Times New Roman" w:cs="Times New Roman"/>
          <w:sz w:val="26"/>
          <w:szCs w:val="26"/>
          <w:lang w:eastAsia="ru-RU"/>
        </w:rPr>
        <w:t>&gt;</w:t>
      </w:r>
      <w:r w:rsidR="00D478FF" w:rsidRPr="00D478FF">
        <w:rPr>
          <w:rFonts w:ascii="Times New Roman" w:eastAsia="Times New Roman" w:hAnsi="Times New Roman" w:cs="Times New Roman"/>
          <w:sz w:val="26"/>
          <w:szCs w:val="26"/>
          <w:lang w:eastAsia="ru-RU"/>
        </w:rPr>
        <w:t xml:space="preserve">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Члены Комиссии:</w:t>
      </w:r>
    </w:p>
    <w:p w:rsidR="00D478FF" w:rsidRPr="00D478FF" w:rsidRDefault="002D375B" w:rsidP="00D478FF">
      <w:pPr>
        <w:spacing w:after="0" w:line="240" w:lineRule="auto"/>
        <w:ind w:firstLine="624"/>
        <w:jc w:val="both"/>
        <w:rPr>
          <w:rFonts w:ascii="Times New Roman" w:eastAsia="Times New Roman" w:hAnsi="Times New Roman" w:cs="Times New Roman"/>
          <w:sz w:val="26"/>
          <w:szCs w:val="26"/>
          <w:lang w:eastAsia="ru-RU"/>
        </w:rPr>
      </w:pPr>
      <w:r w:rsidRPr="002D375B">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2D375B">
        <w:rPr>
          <w:rFonts w:ascii="Times New Roman" w:eastAsia="Times New Roman" w:hAnsi="Times New Roman" w:cs="Times New Roman"/>
          <w:sz w:val="26"/>
          <w:szCs w:val="26"/>
          <w:lang w:eastAsia="ru-RU"/>
        </w:rPr>
        <w:t>&gt;</w:t>
      </w:r>
      <w:r w:rsidR="00D478FF" w:rsidRPr="00D478FF">
        <w:rPr>
          <w:rFonts w:ascii="Times New Roman" w:eastAsia="Times New Roman" w:hAnsi="Times New Roman" w:cs="Times New Roman"/>
          <w:sz w:val="26"/>
          <w:szCs w:val="26"/>
          <w:lang w:eastAsia="ru-RU"/>
        </w:rPr>
        <w:t xml:space="preserve"> –;</w:t>
      </w:r>
    </w:p>
    <w:p w:rsidR="00D478FF" w:rsidRPr="00D478FF" w:rsidRDefault="002D375B" w:rsidP="00D478FF">
      <w:pPr>
        <w:spacing w:after="0" w:line="240" w:lineRule="auto"/>
        <w:ind w:firstLine="624"/>
        <w:jc w:val="both"/>
        <w:rPr>
          <w:rFonts w:ascii="Times New Roman" w:eastAsia="Times New Roman" w:hAnsi="Times New Roman" w:cs="Times New Roman"/>
          <w:sz w:val="26"/>
          <w:szCs w:val="26"/>
          <w:lang w:eastAsia="ru-RU"/>
        </w:rPr>
      </w:pPr>
      <w:r w:rsidRPr="002D375B">
        <w:rPr>
          <w:rFonts w:ascii="Times New Roman" w:eastAsia="Times New Roman" w:hAnsi="Times New Roman" w:cs="Times New Roman"/>
          <w:sz w:val="26"/>
          <w:szCs w:val="26"/>
          <w:lang w:eastAsia="ru-RU"/>
        </w:rPr>
        <w:t>&lt;</w:t>
      </w:r>
      <w:r>
        <w:rPr>
          <w:rFonts w:ascii="Times New Roman" w:eastAsia="Times New Roman" w:hAnsi="Times New Roman" w:cs="Times New Roman"/>
          <w:sz w:val="26"/>
          <w:szCs w:val="26"/>
          <w:lang w:eastAsia="ru-RU"/>
        </w:rPr>
        <w:t>…</w:t>
      </w:r>
      <w:r w:rsidRPr="002D375B">
        <w:rPr>
          <w:rFonts w:ascii="Times New Roman" w:eastAsia="Times New Roman" w:hAnsi="Times New Roman" w:cs="Times New Roman"/>
          <w:sz w:val="26"/>
          <w:szCs w:val="26"/>
          <w:lang w:eastAsia="ru-RU"/>
        </w:rPr>
        <w:t>&gt;</w:t>
      </w:r>
      <w:r w:rsidR="00D478FF" w:rsidRPr="00D478FF">
        <w:rPr>
          <w:rFonts w:ascii="Times New Roman" w:eastAsia="Times New Roman" w:hAnsi="Times New Roman" w:cs="Times New Roman"/>
          <w:sz w:val="26"/>
          <w:szCs w:val="26"/>
          <w:lang w:eastAsia="ru-RU"/>
        </w:rPr>
        <w:t xml:space="preserve">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присутствии представителя Комитета по управлению муниципальным имуществом и жизнеобеспечению Администрации Иркутского районного муниципального образования — </w:t>
      </w:r>
      <w:r w:rsidR="002D375B" w:rsidRPr="002D375B">
        <w:rPr>
          <w:rFonts w:ascii="Times New Roman" w:eastAsia="Times New Roman" w:hAnsi="Times New Roman" w:cs="Times New Roman"/>
          <w:sz w:val="26"/>
          <w:szCs w:val="26"/>
          <w:lang w:eastAsia="ru-RU"/>
        </w:rPr>
        <w:t>&lt;</w:t>
      </w:r>
      <w:r w:rsidR="002D375B">
        <w:rPr>
          <w:rFonts w:ascii="Times New Roman" w:eastAsia="Times New Roman" w:hAnsi="Times New Roman" w:cs="Times New Roman"/>
          <w:sz w:val="26"/>
          <w:szCs w:val="26"/>
          <w:lang w:eastAsia="ru-RU"/>
        </w:rPr>
        <w:t>…</w:t>
      </w:r>
      <w:r w:rsidR="002D375B" w:rsidRPr="002D375B">
        <w:rPr>
          <w:rFonts w:ascii="Times New Roman" w:eastAsia="Times New Roman" w:hAnsi="Times New Roman" w:cs="Times New Roman"/>
          <w:sz w:val="26"/>
          <w:szCs w:val="26"/>
          <w:lang w:eastAsia="ru-RU"/>
        </w:rPr>
        <w:t>&gt;</w:t>
      </w:r>
      <w:r w:rsidRPr="00D478FF">
        <w:rPr>
          <w:rFonts w:ascii="Times New Roman" w:eastAsia="Times New Roman" w:hAnsi="Times New Roman" w:cs="Times New Roman"/>
          <w:sz w:val="26"/>
          <w:szCs w:val="26"/>
          <w:lang w:eastAsia="ru-RU"/>
        </w:rPr>
        <w:t xml:space="preserve"> (доверенность № </w:t>
      </w:r>
      <w:r w:rsidR="002D375B" w:rsidRPr="002D375B">
        <w:rPr>
          <w:rFonts w:ascii="Times New Roman" w:eastAsia="Times New Roman" w:hAnsi="Times New Roman" w:cs="Times New Roman"/>
          <w:sz w:val="26"/>
          <w:szCs w:val="26"/>
          <w:lang w:eastAsia="ru-RU"/>
        </w:rPr>
        <w:t>&lt;</w:t>
      </w:r>
      <w:r w:rsidR="002D375B">
        <w:rPr>
          <w:rFonts w:ascii="Times New Roman" w:eastAsia="Times New Roman" w:hAnsi="Times New Roman" w:cs="Times New Roman"/>
          <w:sz w:val="26"/>
          <w:szCs w:val="26"/>
          <w:lang w:eastAsia="ru-RU"/>
        </w:rPr>
        <w:t>…</w:t>
      </w:r>
      <w:r w:rsidR="002D375B" w:rsidRPr="002D375B">
        <w:rPr>
          <w:rFonts w:ascii="Times New Roman" w:eastAsia="Times New Roman" w:hAnsi="Times New Roman" w:cs="Times New Roman"/>
          <w:sz w:val="26"/>
          <w:szCs w:val="26"/>
          <w:lang w:eastAsia="ru-RU"/>
        </w:rPr>
        <w:t>&gt;</w:t>
      </w:r>
      <w:r w:rsidRPr="00D478FF">
        <w:rPr>
          <w:rFonts w:ascii="Times New Roman" w:eastAsia="Times New Roman" w:hAnsi="Times New Roman" w:cs="Times New Roman"/>
          <w:sz w:val="26"/>
          <w:szCs w:val="26"/>
          <w:lang w:eastAsia="ru-RU"/>
        </w:rPr>
        <w:t xml:space="preserve"> от </w:t>
      </w:r>
      <w:proofErr w:type="spellStart"/>
      <w:r w:rsidR="002D375B">
        <w:rPr>
          <w:rFonts w:ascii="Times New Roman" w:eastAsia="Times New Roman" w:hAnsi="Times New Roman" w:cs="Times New Roman"/>
          <w:sz w:val="26"/>
          <w:szCs w:val="26"/>
          <w:lang w:eastAsia="ru-RU"/>
        </w:rPr>
        <w:t>дд.мм</w:t>
      </w:r>
      <w:proofErr w:type="gramStart"/>
      <w:r w:rsidR="002D375B">
        <w:rPr>
          <w:rFonts w:ascii="Times New Roman" w:eastAsia="Times New Roman" w:hAnsi="Times New Roman" w:cs="Times New Roman"/>
          <w:sz w:val="26"/>
          <w:szCs w:val="26"/>
          <w:lang w:eastAsia="ru-RU"/>
        </w:rPr>
        <w:t>.г</w:t>
      </w:r>
      <w:proofErr w:type="gramEnd"/>
      <w:r w:rsidRPr="00D478FF">
        <w:rPr>
          <w:rFonts w:ascii="Times New Roman" w:eastAsia="Times New Roman" w:hAnsi="Times New Roman" w:cs="Times New Roman"/>
          <w:sz w:val="26"/>
          <w:szCs w:val="26"/>
          <w:lang w:eastAsia="ru-RU"/>
        </w:rPr>
        <w:t>г</w:t>
      </w:r>
      <w:proofErr w:type="spellEnd"/>
      <w:r w:rsidRPr="00D478FF">
        <w:rPr>
          <w:rFonts w:ascii="Times New Roman" w:eastAsia="Times New Roman" w:hAnsi="Times New Roman" w:cs="Times New Roman"/>
          <w:sz w:val="26"/>
          <w:szCs w:val="26"/>
          <w:lang w:eastAsia="ru-RU"/>
        </w:rPr>
        <w:t xml:space="preserve">.);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отсутствие представителей иных лиц, надлежащим образом уведомленных о дате, времени и месте рассмотрения дела; </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02.09.2019 г. </w:t>
      </w:r>
      <w:r w:rsidRPr="00D478FF">
        <w:rPr>
          <w:rFonts w:ascii="Times New Roman" w:eastAsia="Times New Roman" w:hAnsi="Times New Roman" w:cs="Times New Roman"/>
          <w:sz w:val="26"/>
          <w:szCs w:val="26"/>
          <w:lang w:eastAsia="ru-RU"/>
        </w:rPr>
        <w:t xml:space="preserve">рассмотрев дело № 038/01/16-566/2019 от 31.05.2019г., возбужденное по признакам нарушения </w:t>
      </w:r>
      <w:proofErr w:type="spellStart"/>
      <w:proofErr w:type="gramStart"/>
      <w:r w:rsidRPr="00D478FF">
        <w:rPr>
          <w:rFonts w:ascii="Times New Roman" w:eastAsia="Times New Roman" w:hAnsi="Times New Roman" w:cs="Times New Roman"/>
          <w:sz w:val="26"/>
          <w:szCs w:val="26"/>
          <w:lang w:eastAsia="ru-RU"/>
        </w:rPr>
        <w:t>нарушения</w:t>
      </w:r>
      <w:proofErr w:type="spellEnd"/>
      <w:proofErr w:type="gramEnd"/>
      <w:r w:rsidRPr="00D478FF">
        <w:rPr>
          <w:rFonts w:ascii="Times New Roman" w:eastAsia="Times New Roman" w:hAnsi="Times New Roman" w:cs="Times New Roman"/>
          <w:sz w:val="26"/>
          <w:szCs w:val="26"/>
          <w:lang w:eastAsia="ru-RU"/>
        </w:rPr>
        <w:t xml:space="preserve"> Комитетом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ИП Бобровским Робертом Александровичем </w:t>
      </w:r>
      <w:r w:rsidR="002D375B" w:rsidRPr="002D375B">
        <w:rPr>
          <w:rFonts w:ascii="Times New Roman" w:eastAsia="Times New Roman" w:hAnsi="Times New Roman" w:cs="Times New Roman"/>
          <w:sz w:val="26"/>
          <w:szCs w:val="26"/>
          <w:lang w:eastAsia="ru-RU"/>
        </w:rPr>
        <w:t>&lt;</w:t>
      </w:r>
      <w:r w:rsidR="002D375B">
        <w:rPr>
          <w:rFonts w:ascii="Times New Roman" w:eastAsia="Times New Roman" w:hAnsi="Times New Roman" w:cs="Times New Roman"/>
          <w:sz w:val="26"/>
          <w:szCs w:val="26"/>
          <w:lang w:eastAsia="ru-RU"/>
        </w:rPr>
        <w:t>…</w:t>
      </w:r>
      <w:r w:rsidR="002D375B" w:rsidRPr="002D375B">
        <w:rPr>
          <w:rFonts w:ascii="Times New Roman" w:eastAsia="Times New Roman" w:hAnsi="Times New Roman" w:cs="Times New Roman"/>
          <w:sz w:val="26"/>
          <w:szCs w:val="26"/>
          <w:lang w:eastAsia="ru-RU"/>
        </w:rPr>
        <w:t>&gt;</w:t>
      </w:r>
      <w:r w:rsidRPr="00D478FF">
        <w:rPr>
          <w:rFonts w:ascii="Times New Roman" w:eastAsia="Times New Roman" w:hAnsi="Times New Roman" w:cs="Times New Roman"/>
          <w:sz w:val="26"/>
          <w:szCs w:val="26"/>
          <w:lang w:eastAsia="ru-RU"/>
        </w:rPr>
        <w:t xml:space="preserve"> пункта 4 статьи 16 Федерального закона от 26.07.2006 N 135-ФЗ «О защите конкуренции»,</w:t>
      </w:r>
    </w:p>
    <w:p w:rsidR="00D478FF" w:rsidRPr="00D478FF" w:rsidRDefault="00D478FF" w:rsidP="00D478FF">
      <w:pPr>
        <w:spacing w:after="0" w:line="240" w:lineRule="auto"/>
        <w:ind w:firstLine="567"/>
        <w:jc w:val="center"/>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УСТАНОВИЛА:</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В Управление Федеральной антимонопольной службы по Иркутской области (далее – Иркутское УФАС России) поступили материалы из прокуратуры Иркутской области на действия КУМИ администрации Иркутского районного муниципального образования, связанные с заключением муниципальных контрактов с ИП Бобровским Р.А. без проведения конкурентных процедур.</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На основании вышеуказанного обращения проведено антимонопольное расследование, проанализирована деятельность заказчика по заключению контрактов по зимнему содержанию автомобильных дорог за 2018 и 2019 годы, по результатам установлено следующее.</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 xml:space="preserve">26.02.2018г. между КУМИ Иркутского района и ИП Бобровским Р.А. заключено 2 </w:t>
      </w:r>
      <w:proofErr w:type="gramStart"/>
      <w:r w:rsidRPr="00D478FF">
        <w:rPr>
          <w:rFonts w:ascii="Times New Roman" w:eastAsia="Times New Roman" w:hAnsi="Times New Roman" w:cs="Times New Roman"/>
          <w:sz w:val="26"/>
          <w:szCs w:val="26"/>
          <w:lang w:eastAsia="ru-RU"/>
        </w:rPr>
        <w:t>муниципальных</w:t>
      </w:r>
      <w:proofErr w:type="gramEnd"/>
      <w:r w:rsidRPr="00D478FF">
        <w:rPr>
          <w:rFonts w:ascii="Times New Roman" w:eastAsia="Times New Roman" w:hAnsi="Times New Roman" w:cs="Times New Roman"/>
          <w:sz w:val="26"/>
          <w:szCs w:val="26"/>
          <w:lang w:eastAsia="ru-RU"/>
        </w:rPr>
        <w:t xml:space="preserve"> контракта на общую сумму 199998,41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1) муниципальный контракт №3084 на выполнение работ по зимнему содержанию автомобильных дорог общего пользования местного значения Иркутского района (</w:t>
      </w:r>
      <w:proofErr w:type="spellStart"/>
      <w:r w:rsidRPr="00D478FF">
        <w:rPr>
          <w:rFonts w:ascii="Times New Roman" w:eastAsia="Times New Roman" w:hAnsi="Times New Roman" w:cs="Times New Roman"/>
          <w:sz w:val="26"/>
          <w:szCs w:val="26"/>
          <w:lang w:eastAsia="ru-RU"/>
        </w:rPr>
        <w:t>Хомутовское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30 календарных дней </w:t>
      </w:r>
      <w:proofErr w:type="gramStart"/>
      <w:r w:rsidRPr="00D478FF">
        <w:rPr>
          <w:rFonts w:ascii="Times New Roman" w:eastAsia="Times New Roman" w:hAnsi="Times New Roman" w:cs="Times New Roman"/>
          <w:sz w:val="26"/>
          <w:szCs w:val="26"/>
          <w:lang w:eastAsia="ru-RU"/>
        </w:rPr>
        <w:t>с даты заключения</w:t>
      </w:r>
      <w:proofErr w:type="gramEnd"/>
      <w:r w:rsidRPr="00D478FF">
        <w:rPr>
          <w:rFonts w:ascii="Times New Roman" w:eastAsia="Times New Roman" w:hAnsi="Times New Roman" w:cs="Times New Roman"/>
          <w:sz w:val="26"/>
          <w:szCs w:val="26"/>
          <w:lang w:eastAsia="ru-RU"/>
        </w:rPr>
        <w:t xml:space="preserve"> договора. Цена контракта – 99999,44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2) муниципальный контракт №3079 на выполнение работ по зимнему содержанию автомобильных дорог общего пользования местного значения Иркутского района (</w:t>
      </w:r>
      <w:proofErr w:type="spellStart"/>
      <w:r w:rsidRPr="00D478FF">
        <w:rPr>
          <w:rFonts w:ascii="Times New Roman" w:eastAsia="Times New Roman" w:hAnsi="Times New Roman" w:cs="Times New Roman"/>
          <w:sz w:val="26"/>
          <w:szCs w:val="26"/>
          <w:lang w:eastAsia="ru-RU"/>
        </w:rPr>
        <w:t>Уриковское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30 календарных дней </w:t>
      </w:r>
      <w:proofErr w:type="gramStart"/>
      <w:r w:rsidRPr="00D478FF">
        <w:rPr>
          <w:rFonts w:ascii="Times New Roman" w:eastAsia="Times New Roman" w:hAnsi="Times New Roman" w:cs="Times New Roman"/>
          <w:sz w:val="26"/>
          <w:szCs w:val="26"/>
          <w:lang w:eastAsia="ru-RU"/>
        </w:rPr>
        <w:t>с даты заключения</w:t>
      </w:r>
      <w:proofErr w:type="gramEnd"/>
      <w:r w:rsidRPr="00D478FF">
        <w:rPr>
          <w:rFonts w:ascii="Times New Roman" w:eastAsia="Times New Roman" w:hAnsi="Times New Roman" w:cs="Times New Roman"/>
          <w:sz w:val="26"/>
          <w:szCs w:val="26"/>
          <w:lang w:eastAsia="ru-RU"/>
        </w:rPr>
        <w:t xml:space="preserve"> договора. Цена контракта – 99998,97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01.02.2019г. между КУМИ Администрации Иркутского района и ИП Бобровским Р.А. заключен муниципальный контракт №КМ-03/19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478FF">
        <w:rPr>
          <w:rFonts w:ascii="Times New Roman" w:eastAsia="Times New Roman" w:hAnsi="Times New Roman" w:cs="Times New Roman"/>
          <w:sz w:val="26"/>
          <w:szCs w:val="26"/>
          <w:lang w:eastAsia="ru-RU"/>
        </w:rPr>
        <w:t>Хомутовское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с 01.02.2019г. по 28.02.2019г. Цена контракта – 98010,03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04.02.2019г. между КУМИ Администрации Иркутского района и ИП Бобровским Р.А. заключен муниципальный контракт №КМ-04/19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478FF">
        <w:rPr>
          <w:rFonts w:ascii="Times New Roman" w:eastAsia="Times New Roman" w:hAnsi="Times New Roman" w:cs="Times New Roman"/>
          <w:sz w:val="26"/>
          <w:szCs w:val="26"/>
          <w:lang w:eastAsia="ru-RU"/>
        </w:rPr>
        <w:t>Уриковское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с 01.02.2019г. по 28.02.2019г. Цена контракта – 98986,86 руб.</w:t>
      </w:r>
    </w:p>
    <w:p w:rsidR="00D478FF" w:rsidRPr="00D478FF" w:rsidRDefault="00797159" w:rsidP="00D478FF">
      <w:pPr>
        <w:spacing w:after="0" w:line="240" w:lineRule="auto"/>
        <w:ind w:firstLine="567"/>
        <w:jc w:val="both"/>
        <w:rPr>
          <w:rFonts w:ascii="Times New Roman" w:eastAsia="Times New Roman" w:hAnsi="Times New Roman" w:cs="Times New Roman"/>
          <w:sz w:val="26"/>
          <w:szCs w:val="26"/>
          <w:lang w:eastAsia="ru-RU"/>
        </w:rPr>
      </w:pPr>
      <w:hyperlink r:id="rId5" w:history="1">
        <w:r w:rsidR="00D478FF" w:rsidRPr="00D478FF">
          <w:rPr>
            <w:rFonts w:ascii="Times New Roman" w:eastAsia="Times New Roman" w:hAnsi="Times New Roman" w:cs="Times New Roman"/>
            <w:color w:val="0000FF"/>
            <w:sz w:val="26"/>
            <w:szCs w:val="26"/>
            <w:u w:val="single"/>
            <w:lang w:eastAsia="ru-RU"/>
          </w:rPr>
          <w:t>Статьей 93</w:t>
        </w:r>
      </w:hyperlink>
      <w:r w:rsidR="00D478FF" w:rsidRPr="00D478FF">
        <w:rPr>
          <w:rFonts w:ascii="Times New Roman" w:eastAsia="Times New Roman" w:hAnsi="Times New Roman" w:cs="Times New Roman"/>
          <w:sz w:val="26"/>
          <w:szCs w:val="26"/>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соответствии с </w:t>
      </w:r>
      <w:hyperlink r:id="rId6" w:history="1">
        <w:r w:rsidRPr="00D478FF">
          <w:rPr>
            <w:rFonts w:ascii="Times New Roman" w:eastAsia="Times New Roman" w:hAnsi="Times New Roman" w:cs="Times New Roman"/>
            <w:color w:val="0000FF"/>
            <w:sz w:val="26"/>
            <w:szCs w:val="26"/>
            <w:u w:val="single"/>
            <w:lang w:eastAsia="ru-RU"/>
          </w:rPr>
          <w:t>пунктом 4 части 1 статьи 93</w:t>
        </w:r>
      </w:hyperlink>
      <w:r w:rsidRPr="00D478FF">
        <w:rPr>
          <w:rFonts w:ascii="Times New Roman" w:eastAsia="Times New Roman" w:hAnsi="Times New Roman" w:cs="Times New Roman"/>
          <w:sz w:val="26"/>
          <w:szCs w:val="26"/>
          <w:lang w:eastAsia="ru-RU"/>
        </w:rPr>
        <w:t xml:space="preserve">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w:t>
      </w:r>
      <w:hyperlink r:id="rId7" w:history="1">
        <w:r w:rsidRPr="00D478FF">
          <w:rPr>
            <w:rFonts w:ascii="Times New Roman" w:eastAsia="Times New Roman" w:hAnsi="Times New Roman" w:cs="Times New Roman"/>
            <w:color w:val="0000FF"/>
            <w:sz w:val="26"/>
            <w:szCs w:val="26"/>
            <w:u w:val="single"/>
            <w:lang w:eastAsia="ru-RU"/>
          </w:rPr>
          <w:t>пункта</w:t>
        </w:r>
      </w:hyperlink>
      <w:r w:rsidRPr="00D478FF">
        <w:rPr>
          <w:rFonts w:ascii="Times New Roman" w:eastAsia="Times New Roman" w:hAnsi="Times New Roman" w:cs="Times New Roman"/>
          <w:sz w:val="26"/>
          <w:szCs w:val="26"/>
          <w:lang w:eastAsia="ru-RU"/>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Согласно </w:t>
      </w:r>
      <w:hyperlink r:id="rId8" w:history="1">
        <w:r w:rsidRPr="00D478FF">
          <w:rPr>
            <w:rFonts w:ascii="Times New Roman" w:eastAsia="Times New Roman" w:hAnsi="Times New Roman" w:cs="Times New Roman"/>
            <w:color w:val="0000FF"/>
            <w:sz w:val="26"/>
            <w:szCs w:val="26"/>
            <w:u w:val="single"/>
            <w:lang w:eastAsia="ru-RU"/>
          </w:rPr>
          <w:t>частям 1</w:t>
        </w:r>
      </w:hyperlink>
      <w:r w:rsidRPr="00D478FF">
        <w:rPr>
          <w:rFonts w:ascii="Times New Roman" w:eastAsia="Times New Roman" w:hAnsi="Times New Roman" w:cs="Times New Roman"/>
          <w:sz w:val="26"/>
          <w:szCs w:val="26"/>
          <w:lang w:eastAsia="ru-RU"/>
        </w:rPr>
        <w:t xml:space="preserve">, </w:t>
      </w:r>
      <w:hyperlink r:id="rId9" w:history="1">
        <w:r w:rsidRPr="00D478FF">
          <w:rPr>
            <w:rFonts w:ascii="Times New Roman" w:eastAsia="Times New Roman" w:hAnsi="Times New Roman" w:cs="Times New Roman"/>
            <w:color w:val="0000FF"/>
            <w:sz w:val="26"/>
            <w:szCs w:val="26"/>
            <w:u w:val="single"/>
            <w:lang w:eastAsia="ru-RU"/>
          </w:rPr>
          <w:t>2 статьи 24</w:t>
        </w:r>
      </w:hyperlink>
      <w:r w:rsidRPr="00D478FF">
        <w:rPr>
          <w:rFonts w:ascii="Times New Roman" w:eastAsia="Times New Roman" w:hAnsi="Times New Roman" w:cs="Times New Roman"/>
          <w:sz w:val="26"/>
          <w:szCs w:val="26"/>
          <w:lang w:eastAsia="ru-RU"/>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силу </w:t>
      </w:r>
      <w:hyperlink r:id="rId10" w:history="1">
        <w:r w:rsidRPr="00D478FF">
          <w:rPr>
            <w:rFonts w:ascii="Times New Roman" w:eastAsia="Times New Roman" w:hAnsi="Times New Roman" w:cs="Times New Roman"/>
            <w:color w:val="0000FF"/>
            <w:sz w:val="26"/>
            <w:szCs w:val="26"/>
            <w:u w:val="single"/>
            <w:lang w:eastAsia="ru-RU"/>
          </w:rPr>
          <w:t>части 5 статьи 24</w:t>
        </w:r>
      </w:hyperlink>
      <w:r w:rsidRPr="00D478FF">
        <w:rPr>
          <w:rFonts w:ascii="Times New Roman" w:eastAsia="Times New Roman" w:hAnsi="Times New Roman" w:cs="Times New Roman"/>
          <w:sz w:val="26"/>
          <w:szCs w:val="26"/>
          <w:lang w:eastAsia="ru-RU"/>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1" w:history="1">
        <w:r w:rsidRPr="00D478FF">
          <w:rPr>
            <w:rFonts w:ascii="Times New Roman" w:eastAsia="Times New Roman" w:hAnsi="Times New Roman" w:cs="Times New Roman"/>
            <w:color w:val="0000FF"/>
            <w:sz w:val="26"/>
            <w:szCs w:val="26"/>
            <w:u w:val="single"/>
            <w:lang w:eastAsia="ru-RU"/>
          </w:rPr>
          <w:t>главы 3</w:t>
        </w:r>
      </w:hyperlink>
      <w:r w:rsidRPr="00D478FF">
        <w:rPr>
          <w:rFonts w:ascii="Times New Roman" w:eastAsia="Times New Roman" w:hAnsi="Times New Roman" w:cs="Times New Roman"/>
          <w:sz w:val="26"/>
          <w:szCs w:val="26"/>
          <w:lang w:eastAsia="ru-RU"/>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 xml:space="preserve">Согласно позиции Минэкономразвития России, изложенной в письме от 29.03.2017 N Д28и-1353, осуществление закупки у единственного поставщика (подрядчика, исполнителя) на основании </w:t>
      </w:r>
      <w:hyperlink r:id="rId12" w:history="1">
        <w:r w:rsidRPr="00D478FF">
          <w:rPr>
            <w:rFonts w:ascii="Times New Roman" w:eastAsia="Times New Roman" w:hAnsi="Times New Roman" w:cs="Times New Roman"/>
            <w:color w:val="0000FF"/>
            <w:sz w:val="26"/>
            <w:szCs w:val="26"/>
            <w:u w:val="single"/>
            <w:lang w:eastAsia="ru-RU"/>
          </w:rPr>
          <w:t>статьи 93</w:t>
        </w:r>
      </w:hyperlink>
      <w:r w:rsidRPr="00D478FF">
        <w:rPr>
          <w:rFonts w:ascii="Times New Roman" w:eastAsia="Times New Roman" w:hAnsi="Times New Roman" w:cs="Times New Roman"/>
          <w:sz w:val="26"/>
          <w:szCs w:val="26"/>
          <w:lang w:eastAsia="ru-RU"/>
        </w:rPr>
        <w:t xml:space="preserve"> Закона о контрактной системе </w:t>
      </w:r>
      <w:r w:rsidRPr="00D478FF">
        <w:rPr>
          <w:rFonts w:ascii="Times New Roman" w:eastAsia="Times New Roman" w:hAnsi="Times New Roman" w:cs="Times New Roman"/>
          <w:b/>
          <w:bCs/>
          <w:sz w:val="26"/>
          <w:szCs w:val="26"/>
          <w:lang w:eastAsia="ru-RU"/>
        </w:rPr>
        <w:t>носит исключительный характер</w:t>
      </w:r>
      <w:r w:rsidRPr="00D478FF">
        <w:rPr>
          <w:rFonts w:ascii="Times New Roman" w:eastAsia="Times New Roman" w:hAnsi="Times New Roman" w:cs="Times New Roman"/>
          <w:sz w:val="26"/>
          <w:szCs w:val="26"/>
          <w:lang w:eastAsia="ru-RU"/>
        </w:rPr>
        <w:t xml:space="preserve">. Данная </w:t>
      </w:r>
      <w:hyperlink r:id="rId13" w:history="1">
        <w:r w:rsidRPr="00D478FF">
          <w:rPr>
            <w:rFonts w:ascii="Times New Roman" w:eastAsia="Times New Roman" w:hAnsi="Times New Roman" w:cs="Times New Roman"/>
            <w:color w:val="0000FF"/>
            <w:sz w:val="26"/>
            <w:szCs w:val="26"/>
            <w:u w:val="single"/>
            <w:lang w:eastAsia="ru-RU"/>
          </w:rPr>
          <w:t>норма</w:t>
        </w:r>
      </w:hyperlink>
      <w:r w:rsidRPr="00D478FF">
        <w:rPr>
          <w:rFonts w:ascii="Times New Roman" w:eastAsia="Times New Roman" w:hAnsi="Times New Roman" w:cs="Times New Roman"/>
          <w:sz w:val="26"/>
          <w:szCs w:val="26"/>
          <w:lang w:eastAsia="ru-RU"/>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Анализ предмета контрактов, времени заключения контрактов (а именно: контракты № 3084, 3079 заключены в один день – 26.02.2018,, муниципальные контракты № КМ-03/19 и КМ-04/19 заключены 01.02.2019 и 04.02.2019г соответственно, с разницей в три дня), цели контрактов (зимнее содержание дорог общего пользования) позволяет сделать вывод о том, что указанные муниципальные контракты образуют две группы закупок, разбитых на несколько контрактов на сумму</w:t>
      </w:r>
      <w:proofErr w:type="gramEnd"/>
      <w:r w:rsidRPr="00D478FF">
        <w:rPr>
          <w:rFonts w:ascii="Times New Roman" w:eastAsia="Times New Roman" w:hAnsi="Times New Roman" w:cs="Times New Roman"/>
          <w:sz w:val="26"/>
          <w:szCs w:val="26"/>
          <w:lang w:eastAsia="ru-RU"/>
        </w:rPr>
        <w:t xml:space="preserve"> до 100000 рублей в целях обеспечения формальной возможности не проведения конкурентных процедур и заключения контрактов с единственным поставщиком – ИП Бобровским Р.А. </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D478FF">
        <w:rPr>
          <w:rFonts w:ascii="Times New Roman" w:eastAsia="Times New Roman" w:hAnsi="Times New Roman" w:cs="Times New Roman"/>
          <w:sz w:val="26"/>
          <w:szCs w:val="26"/>
          <w:lang w:eastAsia="ru-RU"/>
        </w:rPr>
        <w:t>. рублей.</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w:t>
      </w:r>
      <w:proofErr w:type="gramEnd"/>
      <w:r w:rsidRPr="00D478FF">
        <w:rPr>
          <w:rFonts w:ascii="Times New Roman" w:eastAsia="Times New Roman" w:hAnsi="Times New Roman" w:cs="Times New Roman"/>
          <w:sz w:val="26"/>
          <w:szCs w:val="26"/>
          <w:lang w:eastAsia="ru-RU"/>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В связи с наличием вышеуказанных обстоятель</w:t>
      </w:r>
      <w:proofErr w:type="gramStart"/>
      <w:r w:rsidRPr="00D478FF">
        <w:rPr>
          <w:rFonts w:ascii="Times New Roman" w:eastAsia="Times New Roman" w:hAnsi="Times New Roman" w:cs="Times New Roman"/>
          <w:sz w:val="26"/>
          <w:szCs w:val="26"/>
          <w:lang w:eastAsia="ru-RU"/>
        </w:rPr>
        <w:t>ств пр</w:t>
      </w:r>
      <w:proofErr w:type="gramEnd"/>
      <w:r w:rsidRPr="00D478FF">
        <w:rPr>
          <w:rFonts w:ascii="Times New Roman" w:eastAsia="Times New Roman" w:hAnsi="Times New Roman" w:cs="Times New Roman"/>
          <w:sz w:val="26"/>
          <w:szCs w:val="26"/>
          <w:lang w:eastAsia="ru-RU"/>
        </w:rPr>
        <w:t xml:space="preserve">иказом Иркутского УФАС России от 31.05.2019г. </w:t>
      </w:r>
      <w:r w:rsidRPr="00D478FF">
        <w:rPr>
          <w:rFonts w:ascii="Times New Roman" w:eastAsia="Times New Roman" w:hAnsi="Times New Roman" w:cs="Times New Roman"/>
          <w:color w:val="000000"/>
          <w:sz w:val="26"/>
          <w:szCs w:val="26"/>
          <w:lang w:eastAsia="ru-RU"/>
        </w:rPr>
        <w:t>№038/209/19</w:t>
      </w:r>
      <w:r w:rsidRPr="00D478FF">
        <w:rPr>
          <w:rFonts w:ascii="Times New Roman" w:eastAsia="Times New Roman" w:hAnsi="Times New Roman" w:cs="Times New Roman"/>
          <w:color w:val="FF0000"/>
          <w:sz w:val="26"/>
          <w:szCs w:val="26"/>
          <w:lang w:eastAsia="ru-RU"/>
        </w:rPr>
        <w:t xml:space="preserve"> </w:t>
      </w:r>
      <w:r w:rsidRPr="00D478FF">
        <w:rPr>
          <w:rFonts w:ascii="Times New Roman" w:eastAsia="Times New Roman" w:hAnsi="Times New Roman" w:cs="Times New Roman"/>
          <w:sz w:val="26"/>
          <w:szCs w:val="26"/>
          <w:lang w:eastAsia="ru-RU"/>
        </w:rPr>
        <w:t>возбуждено дело в отношении КУМИ Администрации Иркутского района, ИП Бобровского Р.А. по признакам нарушения п.4 ст.16 Закона о защите конкуренции.</w:t>
      </w:r>
    </w:p>
    <w:p w:rsidR="00D478FF" w:rsidRPr="00D478FF" w:rsidRDefault="00D478FF" w:rsidP="00D478FF">
      <w:pPr>
        <w:spacing w:after="0" w:line="240" w:lineRule="auto"/>
        <w:ind w:firstLine="539"/>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sz w:val="26"/>
          <w:szCs w:val="26"/>
          <w:lang w:eastAsia="ru-RU"/>
        </w:rPr>
        <w:t>В ходе рассмотрения дела о нарушении антимонопольного законодательства № 038/01/16-566/2019 комиссией Иркутского УФАС России по рассмотрению данного дела установлено следующее.</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Для рассмотрения дела № 038/01/16-566/2019 от 31.05.2019г.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D478FF">
        <w:rPr>
          <w:rFonts w:ascii="Times New Roman" w:eastAsia="Times New Roman" w:hAnsi="Times New Roman" w:cs="Times New Roman"/>
          <w:sz w:val="26"/>
          <w:szCs w:val="26"/>
          <w:lang w:eastAsia="ru-RU"/>
        </w:rPr>
        <w:t>Порядка проведения анализа состояния конкуренции</w:t>
      </w:r>
      <w:proofErr w:type="gramEnd"/>
      <w:r w:rsidRPr="00D478FF">
        <w:rPr>
          <w:rFonts w:ascii="Times New Roman" w:eastAsia="Times New Roman" w:hAnsi="Times New Roman" w:cs="Times New Roman"/>
          <w:sz w:val="26"/>
          <w:szCs w:val="26"/>
          <w:lang w:eastAsia="ru-RU"/>
        </w:rPr>
        <w:t xml:space="preserve"> на товарном рынке" (далее Порядок).</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sz w:val="26"/>
          <w:szCs w:val="26"/>
          <w:lang w:eastAsia="ru-RU"/>
        </w:rPr>
        <w:t>1.Временной интервал исследования.</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 xml:space="preserve">В качестве временного интервала исследования товарного рынка принимается интервал </w:t>
      </w:r>
      <w:proofErr w:type="gramStart"/>
      <w:r w:rsidRPr="00D478FF">
        <w:rPr>
          <w:rFonts w:ascii="Times New Roman" w:eastAsia="Times New Roman" w:hAnsi="Times New Roman" w:cs="Times New Roman"/>
          <w:sz w:val="26"/>
          <w:szCs w:val="26"/>
          <w:lang w:eastAsia="ru-RU"/>
        </w:rPr>
        <w:t>с даты заключения</w:t>
      </w:r>
      <w:proofErr w:type="gramEnd"/>
      <w:r w:rsidRPr="00D478FF">
        <w:rPr>
          <w:rFonts w:ascii="Times New Roman" w:eastAsia="Times New Roman" w:hAnsi="Times New Roman" w:cs="Times New Roman"/>
          <w:sz w:val="26"/>
          <w:szCs w:val="26"/>
          <w:lang w:eastAsia="ru-RU"/>
        </w:rPr>
        <w:t xml:space="preserve"> первого из перечисленных контрактов – 26.02.2018г. по дату возбуждения дела – 31.05.2019г. (Приказ Иркутского УФАС России от 31.05.2019г. </w:t>
      </w:r>
      <w:r w:rsidRPr="00D478FF">
        <w:rPr>
          <w:rFonts w:ascii="Times New Roman" w:eastAsia="Times New Roman" w:hAnsi="Times New Roman" w:cs="Times New Roman"/>
          <w:color w:val="000000"/>
          <w:sz w:val="26"/>
          <w:szCs w:val="26"/>
          <w:lang w:eastAsia="ru-RU"/>
        </w:rPr>
        <w:t>№038/209/19</w:t>
      </w:r>
      <w:r w:rsidRPr="00D478FF">
        <w:rPr>
          <w:rFonts w:ascii="Times New Roman" w:eastAsia="Times New Roman" w:hAnsi="Times New Roman" w:cs="Times New Roman"/>
          <w:sz w:val="26"/>
          <w:szCs w:val="26"/>
          <w:lang w:eastAsia="ru-RU"/>
        </w:rPr>
        <w:t xml:space="preserve">).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sz w:val="26"/>
          <w:szCs w:val="26"/>
          <w:lang w:eastAsia="ru-RU"/>
        </w:rPr>
        <w:t>2.</w:t>
      </w:r>
      <w:r w:rsidRPr="00D478FF">
        <w:rPr>
          <w:rFonts w:ascii="Times New Roman" w:eastAsia="Times New Roman" w:hAnsi="Times New Roman" w:cs="Times New Roman"/>
          <w:b/>
          <w:bCs/>
          <w:color w:val="000000"/>
          <w:sz w:val="26"/>
          <w:szCs w:val="26"/>
          <w:lang w:eastAsia="ru-RU"/>
        </w:rPr>
        <w:t xml:space="preserve"> Продуктовые границы товарного рынка.</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Предметом контрактов являются услуги по зимнему содержанию автомобильных дорог.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sz w:val="26"/>
          <w:szCs w:val="26"/>
          <w:lang w:eastAsia="ru-RU"/>
        </w:rPr>
        <w:t xml:space="preserve">3. Географические границы товарного рынка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Географическими границами территории, на которых действуют хозяйствующие субъекты – участники рассматриваемого соглашения, является город Иркутск и Иркутский район.</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КУМИ Администрации Иркутского района в своих письменных пояснениях, пояснил следующее.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 xml:space="preserve">1) Выбор в качестве подрядчика ИП Бобровского Р.А. является правом заказчика, предусмотренным п.4 ч.1 ст.93 Федерального закона от 05.04.2013г. №44-ФЗ «О контрактной системе в сфере закупок товаров, работ, услуг для обеспечения государственных и муниципальных нужд», и закон не содержит ограничений в количестве закупок до 100 000 рублей, которые заказчик вправе осуществить у единственного поставщика. </w:t>
      </w:r>
      <w:proofErr w:type="gramEnd"/>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2) Заключение контрактов с единственным поставщиком носило исключительный характер ввиду необходимости в кратчайшие сроки обеспечить безопасность дорожного движения, а именно устранить наледь на дорогах, снежный накат, </w:t>
      </w:r>
      <w:proofErr w:type="spellStart"/>
      <w:r w:rsidRPr="00D478FF">
        <w:rPr>
          <w:rFonts w:ascii="Times New Roman" w:eastAsia="Times New Roman" w:hAnsi="Times New Roman" w:cs="Times New Roman"/>
          <w:sz w:val="26"/>
          <w:szCs w:val="26"/>
          <w:lang w:eastAsia="ru-RU"/>
        </w:rPr>
        <w:t>колейность</w:t>
      </w:r>
      <w:proofErr w:type="spellEnd"/>
      <w:r w:rsidRPr="00D478FF">
        <w:rPr>
          <w:rFonts w:ascii="Times New Roman" w:eastAsia="Times New Roman" w:hAnsi="Times New Roman" w:cs="Times New Roman"/>
          <w:sz w:val="26"/>
          <w:szCs w:val="26"/>
          <w:lang w:eastAsia="ru-RU"/>
        </w:rPr>
        <w:t xml:space="preserve">, обеспечить обработку </w:t>
      </w:r>
      <w:proofErr w:type="spellStart"/>
      <w:r w:rsidRPr="00D478FF">
        <w:rPr>
          <w:rFonts w:ascii="Times New Roman" w:eastAsia="Times New Roman" w:hAnsi="Times New Roman" w:cs="Times New Roman"/>
          <w:sz w:val="26"/>
          <w:szCs w:val="26"/>
          <w:lang w:eastAsia="ru-RU"/>
        </w:rPr>
        <w:t>противообледенительными</w:t>
      </w:r>
      <w:proofErr w:type="spellEnd"/>
      <w:r w:rsidRPr="00D478FF">
        <w:rPr>
          <w:rFonts w:ascii="Times New Roman" w:eastAsia="Times New Roman" w:hAnsi="Times New Roman" w:cs="Times New Roman"/>
          <w:sz w:val="26"/>
          <w:szCs w:val="26"/>
          <w:lang w:eastAsia="ru-RU"/>
        </w:rPr>
        <w:t xml:space="preserve"> составами, во исполнение письма ОГИБДД МУ МВД России «Иркутское».</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b/>
          <w:bCs/>
          <w:sz w:val="26"/>
          <w:szCs w:val="26"/>
          <w:lang w:eastAsia="ru-RU"/>
        </w:rPr>
        <w:t>Комиссия Иркутского УФАС России по рассмотрению дела № 038/01/16-566/2019 от 31.05.2019г</w:t>
      </w:r>
      <w:r w:rsidRPr="00D478FF">
        <w:rPr>
          <w:rFonts w:ascii="Times New Roman" w:eastAsia="Times New Roman" w:hAnsi="Times New Roman" w:cs="Times New Roman"/>
          <w:sz w:val="26"/>
          <w:szCs w:val="26"/>
          <w:lang w:eastAsia="ru-RU"/>
        </w:rPr>
        <w:t xml:space="preserve">, </w:t>
      </w:r>
      <w:r w:rsidRPr="00D478FF">
        <w:rPr>
          <w:rFonts w:ascii="Times New Roman" w:eastAsia="Times New Roman" w:hAnsi="Times New Roman" w:cs="Times New Roman"/>
          <w:b/>
          <w:bCs/>
          <w:sz w:val="26"/>
          <w:szCs w:val="26"/>
          <w:lang w:eastAsia="ru-RU"/>
        </w:rPr>
        <w:t>исследовав представленные доказательства, заслушав и оценив доводы лиц, участвующих в деле,</w:t>
      </w:r>
      <w:r w:rsidRPr="00D478FF">
        <w:rPr>
          <w:rFonts w:ascii="Times New Roman" w:eastAsia="Times New Roman" w:hAnsi="Times New Roman" w:cs="Times New Roman"/>
          <w:sz w:val="26"/>
          <w:szCs w:val="26"/>
          <w:lang w:eastAsia="ru-RU"/>
        </w:rPr>
        <w:t xml:space="preserve"> </w:t>
      </w:r>
      <w:r w:rsidRPr="00D478FF">
        <w:rPr>
          <w:rFonts w:ascii="Times New Roman" w:eastAsia="Times New Roman" w:hAnsi="Times New Roman" w:cs="Times New Roman"/>
          <w:b/>
          <w:bCs/>
          <w:sz w:val="26"/>
          <w:szCs w:val="26"/>
          <w:lang w:eastAsia="ru-RU"/>
        </w:rPr>
        <w:t>приходит к следующим выводам.</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26.02.2018г. между КУМИ Администрации Иркутского района и ИП Бобровским Р.А. заключено 2 </w:t>
      </w:r>
      <w:proofErr w:type="gramStart"/>
      <w:r w:rsidRPr="00D478FF">
        <w:rPr>
          <w:rFonts w:ascii="Times New Roman" w:eastAsia="Times New Roman" w:hAnsi="Times New Roman" w:cs="Times New Roman"/>
          <w:sz w:val="26"/>
          <w:szCs w:val="26"/>
          <w:lang w:eastAsia="ru-RU"/>
        </w:rPr>
        <w:t>муниципальных</w:t>
      </w:r>
      <w:proofErr w:type="gramEnd"/>
      <w:r w:rsidRPr="00D478FF">
        <w:rPr>
          <w:rFonts w:ascii="Times New Roman" w:eastAsia="Times New Roman" w:hAnsi="Times New Roman" w:cs="Times New Roman"/>
          <w:sz w:val="26"/>
          <w:szCs w:val="26"/>
          <w:lang w:eastAsia="ru-RU"/>
        </w:rPr>
        <w:t xml:space="preserve"> контракта на общую сумму 199998,41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1) муниципальный контракт №3084 на выполнение работ по зимнему содержанию автомобильных дорог общего пользования местного значения Иркутского района (</w:t>
      </w:r>
      <w:proofErr w:type="spellStart"/>
      <w:r w:rsidRPr="00D478FF">
        <w:rPr>
          <w:rFonts w:ascii="Times New Roman" w:eastAsia="Times New Roman" w:hAnsi="Times New Roman" w:cs="Times New Roman"/>
          <w:sz w:val="26"/>
          <w:szCs w:val="26"/>
          <w:lang w:eastAsia="ru-RU"/>
        </w:rPr>
        <w:t>Хомутовское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30 календарных дней </w:t>
      </w:r>
      <w:proofErr w:type="gramStart"/>
      <w:r w:rsidRPr="00D478FF">
        <w:rPr>
          <w:rFonts w:ascii="Times New Roman" w:eastAsia="Times New Roman" w:hAnsi="Times New Roman" w:cs="Times New Roman"/>
          <w:sz w:val="26"/>
          <w:szCs w:val="26"/>
          <w:lang w:eastAsia="ru-RU"/>
        </w:rPr>
        <w:t>с даты заключения</w:t>
      </w:r>
      <w:proofErr w:type="gramEnd"/>
      <w:r w:rsidRPr="00D478FF">
        <w:rPr>
          <w:rFonts w:ascii="Times New Roman" w:eastAsia="Times New Roman" w:hAnsi="Times New Roman" w:cs="Times New Roman"/>
          <w:sz w:val="26"/>
          <w:szCs w:val="26"/>
          <w:lang w:eastAsia="ru-RU"/>
        </w:rPr>
        <w:t xml:space="preserve"> договора. Цена контракта – 99999,44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2) муниципальный контракт №3079 на выполнение работ по зимнему содержанию автомобильных дорог общего пользования местного значения Иркутского района (</w:t>
      </w:r>
      <w:proofErr w:type="spellStart"/>
      <w:r w:rsidRPr="00D478FF">
        <w:rPr>
          <w:rFonts w:ascii="Times New Roman" w:eastAsia="Times New Roman" w:hAnsi="Times New Roman" w:cs="Times New Roman"/>
          <w:sz w:val="26"/>
          <w:szCs w:val="26"/>
          <w:lang w:eastAsia="ru-RU"/>
        </w:rPr>
        <w:t>Уриковское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30 календарных дней </w:t>
      </w:r>
      <w:proofErr w:type="gramStart"/>
      <w:r w:rsidRPr="00D478FF">
        <w:rPr>
          <w:rFonts w:ascii="Times New Roman" w:eastAsia="Times New Roman" w:hAnsi="Times New Roman" w:cs="Times New Roman"/>
          <w:sz w:val="26"/>
          <w:szCs w:val="26"/>
          <w:lang w:eastAsia="ru-RU"/>
        </w:rPr>
        <w:t>с даты заключения</w:t>
      </w:r>
      <w:proofErr w:type="gramEnd"/>
      <w:r w:rsidRPr="00D478FF">
        <w:rPr>
          <w:rFonts w:ascii="Times New Roman" w:eastAsia="Times New Roman" w:hAnsi="Times New Roman" w:cs="Times New Roman"/>
          <w:sz w:val="26"/>
          <w:szCs w:val="26"/>
          <w:lang w:eastAsia="ru-RU"/>
        </w:rPr>
        <w:t xml:space="preserve"> договора. Цена контракта – 99998,97 руб.</w:t>
      </w:r>
    </w:p>
    <w:p w:rsidR="00D478FF" w:rsidRPr="00D478FF" w:rsidRDefault="00D478FF" w:rsidP="00D478FF">
      <w:pPr>
        <w:spacing w:after="0" w:line="240" w:lineRule="auto"/>
        <w:ind w:firstLine="567"/>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Кроме того, 01.02.2019г. между КУМИ Администрации Иркутского района и ИП Бобровским Р.А. заключен муниципальный контракт №КМ-03/19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478FF">
        <w:rPr>
          <w:rFonts w:ascii="Times New Roman" w:eastAsia="Times New Roman" w:hAnsi="Times New Roman" w:cs="Times New Roman"/>
          <w:sz w:val="26"/>
          <w:szCs w:val="26"/>
          <w:lang w:eastAsia="ru-RU"/>
        </w:rPr>
        <w:t>Хомутовское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с 01.02.2019г. по 28.02.2019г. Цена контракта – 98010,03 руб.</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04.02.2019г. Между КУМИ Администрации Иркутского района и ИП Бобровским Р.А. заключен муниципальный контракт №КМ-04/19 на выполнение </w:t>
      </w:r>
      <w:r w:rsidRPr="00D478FF">
        <w:rPr>
          <w:rFonts w:ascii="Times New Roman" w:eastAsia="Times New Roman" w:hAnsi="Times New Roman" w:cs="Times New Roman"/>
          <w:sz w:val="26"/>
          <w:szCs w:val="26"/>
          <w:lang w:eastAsia="ru-RU"/>
        </w:rPr>
        <w:lastRenderedPageBreak/>
        <w:t>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478FF">
        <w:rPr>
          <w:rFonts w:ascii="Times New Roman" w:eastAsia="Times New Roman" w:hAnsi="Times New Roman" w:cs="Times New Roman"/>
          <w:sz w:val="26"/>
          <w:szCs w:val="26"/>
          <w:lang w:eastAsia="ru-RU"/>
        </w:rPr>
        <w:t>Уриковское</w:t>
      </w:r>
      <w:proofErr w:type="spellEnd"/>
      <w:r w:rsidRPr="00D478FF">
        <w:rPr>
          <w:rFonts w:ascii="Times New Roman" w:eastAsia="Times New Roman" w:hAnsi="Times New Roman" w:cs="Times New Roman"/>
          <w:sz w:val="26"/>
          <w:szCs w:val="26"/>
          <w:lang w:eastAsia="ru-RU"/>
        </w:rPr>
        <w:t xml:space="preserve"> муниципальное образование). Срок выполнения работ – с 01.02.2019г. по 28.02.2019г. Цена контракта – 98986,86 руб.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 xml:space="preserve">Все указанные контракты заключены в порядке, предусмотренном в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случае заключения единого контракта на оказание услуг по зимнему содержанию автодорог, цена муниципального контракта составила бы более 100 000,0 руб. В силу ограничений, установленных ст.93 Закона о закупках, в таком случае у КУМИ Администрации Иркутского района появилась бы обязанность как заказчика использовать конкурентный способ определения поставщика (подрядчика, исполнителя).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 xml:space="preserve">Довод КУМИ Администрации Иркутского района о том, что выбор в качестве подрядчика ИП Бобровского Р.А. является правом заказчика, и закон не содержит ограничений в количестве закупок до 100 000 рублей, которые заказчик вправе осуществить у единственного поставщика является несостоятельным ввиду того, что в </w:t>
      </w:r>
      <w:hyperlink r:id="rId14" w:history="1">
        <w:r w:rsidRPr="00D478FF">
          <w:rPr>
            <w:rFonts w:ascii="Times New Roman" w:eastAsia="Times New Roman" w:hAnsi="Times New Roman" w:cs="Times New Roman"/>
            <w:color w:val="0000FF"/>
            <w:sz w:val="26"/>
            <w:szCs w:val="26"/>
            <w:lang w:eastAsia="ru-RU"/>
          </w:rPr>
          <w:t>письме</w:t>
        </w:r>
      </w:hyperlink>
      <w:r w:rsidRPr="00D478FF">
        <w:rPr>
          <w:rFonts w:ascii="Times New Roman" w:eastAsia="Times New Roman" w:hAnsi="Times New Roman" w:cs="Times New Roman"/>
          <w:sz w:val="26"/>
          <w:szCs w:val="26"/>
          <w:lang w:eastAsia="ru-RU"/>
        </w:rPr>
        <w:t xml:space="preserve"> Минэкономразвития России от 29.03.2017 № Д28и-1353 разъяснено, что осуществление закупки у единственного поставщика (подрядчика, исполнителя) на</w:t>
      </w:r>
      <w:proofErr w:type="gramEnd"/>
      <w:r w:rsidRPr="00D478FF">
        <w:rPr>
          <w:rFonts w:ascii="Times New Roman" w:eastAsia="Times New Roman" w:hAnsi="Times New Roman" w:cs="Times New Roman"/>
          <w:sz w:val="26"/>
          <w:szCs w:val="26"/>
          <w:lang w:eastAsia="ru-RU"/>
        </w:rPr>
        <w:t xml:space="preserve"> </w:t>
      </w:r>
      <w:proofErr w:type="gramStart"/>
      <w:r w:rsidRPr="00D478FF">
        <w:rPr>
          <w:rFonts w:ascii="Times New Roman" w:eastAsia="Times New Roman" w:hAnsi="Times New Roman" w:cs="Times New Roman"/>
          <w:sz w:val="26"/>
          <w:szCs w:val="26"/>
          <w:lang w:eastAsia="ru-RU"/>
        </w:rPr>
        <w:t>основании</w:t>
      </w:r>
      <w:proofErr w:type="gramEnd"/>
      <w:r w:rsidRPr="00D478FF">
        <w:rPr>
          <w:rFonts w:ascii="Times New Roman" w:eastAsia="Times New Roman" w:hAnsi="Times New Roman" w:cs="Times New Roman"/>
          <w:sz w:val="26"/>
          <w:szCs w:val="26"/>
          <w:lang w:eastAsia="ru-RU"/>
        </w:rPr>
        <w:t xml:space="preserve"> </w:t>
      </w:r>
      <w:hyperlink r:id="rId15" w:history="1">
        <w:r w:rsidRPr="00D478FF">
          <w:rPr>
            <w:rFonts w:ascii="Times New Roman" w:eastAsia="Times New Roman" w:hAnsi="Times New Roman" w:cs="Times New Roman"/>
            <w:color w:val="0000FF"/>
            <w:sz w:val="26"/>
            <w:szCs w:val="26"/>
            <w:lang w:eastAsia="ru-RU"/>
          </w:rPr>
          <w:t>статьи 93</w:t>
        </w:r>
      </w:hyperlink>
      <w:r w:rsidRPr="00D478FF">
        <w:rPr>
          <w:rFonts w:ascii="Times New Roman" w:eastAsia="Times New Roman" w:hAnsi="Times New Roman" w:cs="Times New Roman"/>
          <w:sz w:val="26"/>
          <w:szCs w:val="26"/>
          <w:lang w:eastAsia="ru-RU"/>
        </w:rPr>
        <w:t xml:space="preserve"> Закона о контрактной системе носит исключительный характер. Данная </w:t>
      </w:r>
      <w:hyperlink r:id="rId16" w:history="1">
        <w:r w:rsidRPr="00D478FF">
          <w:rPr>
            <w:rFonts w:ascii="Times New Roman" w:eastAsia="Times New Roman" w:hAnsi="Times New Roman" w:cs="Times New Roman"/>
            <w:color w:val="0000FF"/>
            <w:sz w:val="26"/>
            <w:szCs w:val="26"/>
            <w:lang w:eastAsia="ru-RU"/>
          </w:rPr>
          <w:t>норма</w:t>
        </w:r>
      </w:hyperlink>
      <w:r w:rsidRPr="00D478FF">
        <w:rPr>
          <w:rFonts w:ascii="Times New Roman" w:eastAsia="Times New Roman" w:hAnsi="Times New Roman" w:cs="Times New Roman"/>
          <w:sz w:val="26"/>
          <w:szCs w:val="26"/>
          <w:lang w:eastAsia="ru-RU"/>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Довод КУМИ Администрации Иркутского района о необходимости в кратчайшие сроки обеспечить безопасность дорожного движения следует также признать несостоятельным, ввиду того, что работы по зимнему содержанию автомобильных дорог не могут быть отнесены к исключительным обстоятельствам, либо обстоятельствам непреодолимой силы. Необходимость по проведению указанных работ возникла не </w:t>
      </w:r>
      <w:proofErr w:type="spellStart"/>
      <w:r w:rsidRPr="00D478FF">
        <w:rPr>
          <w:rFonts w:ascii="Times New Roman" w:eastAsia="Times New Roman" w:hAnsi="Times New Roman" w:cs="Times New Roman"/>
          <w:sz w:val="26"/>
          <w:szCs w:val="26"/>
          <w:lang w:eastAsia="ru-RU"/>
        </w:rPr>
        <w:t>одномоментно</w:t>
      </w:r>
      <w:proofErr w:type="spellEnd"/>
      <w:r w:rsidRPr="00D478FF">
        <w:rPr>
          <w:rFonts w:ascii="Times New Roman" w:eastAsia="Times New Roman" w:hAnsi="Times New Roman" w:cs="Times New Roman"/>
          <w:sz w:val="26"/>
          <w:szCs w:val="26"/>
          <w:lang w:eastAsia="ru-RU"/>
        </w:rPr>
        <w:t xml:space="preserve"> и стихийного характера не носила, а кроме того являлась вполне прогнозируемой в заблаговременный период времени. Доказательств, подтверждающих невозможность заблаговременно спрогнозировать необходимость содержания автодорог в зимний период, а также невозможность заключения контрактов по зимнему содержанию автодорог путем проведения конкурентных процедур, в деле не имеется. КУМИ Администрации Иркутского района, реализуя надлежащим образом свои полномочия, в том числе и в сфере </w:t>
      </w:r>
      <w:proofErr w:type="gramStart"/>
      <w:r w:rsidRPr="00D478FF">
        <w:rPr>
          <w:rFonts w:ascii="Times New Roman" w:eastAsia="Times New Roman" w:hAnsi="Times New Roman" w:cs="Times New Roman"/>
          <w:sz w:val="26"/>
          <w:szCs w:val="26"/>
          <w:lang w:eastAsia="ru-RU"/>
        </w:rPr>
        <w:t>контроля за</w:t>
      </w:r>
      <w:proofErr w:type="gramEnd"/>
      <w:r w:rsidRPr="00D478FF">
        <w:rPr>
          <w:rFonts w:ascii="Times New Roman" w:eastAsia="Times New Roman" w:hAnsi="Times New Roman" w:cs="Times New Roman"/>
          <w:sz w:val="26"/>
          <w:szCs w:val="26"/>
          <w:lang w:eastAsia="ru-RU"/>
        </w:rPr>
        <w:t xml:space="preserve"> состоянием и зимним содержанием автомобильных дорог, имел возможность своевременно выявить возникшие обстоятельства и принять соответствующие меры в порядке, установленном действующим законодательством Российской Федерации.</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Таким образом, оснований для заключения муниципального контракта с единственным поставщиком (подрядчиком) не усматривается.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Исходя из представленных материалов и самих контрактов, все они заключены на основани</w:t>
      </w:r>
      <w:r w:rsidRPr="00D478FF">
        <w:rPr>
          <w:rFonts w:ascii="Times New Roman" w:eastAsia="Times New Roman" w:hAnsi="Times New Roman" w:cs="Times New Roman"/>
          <w:color w:val="000000"/>
          <w:sz w:val="26"/>
          <w:szCs w:val="26"/>
          <w:lang w:eastAsia="ru-RU"/>
        </w:rPr>
        <w:t>и пункта 4 части 1 статьи 93 Закона о</w:t>
      </w:r>
      <w:r w:rsidRPr="00D478FF">
        <w:rPr>
          <w:rFonts w:ascii="Times New Roman" w:eastAsia="Times New Roman" w:hAnsi="Times New Roman" w:cs="Times New Roman"/>
          <w:sz w:val="26"/>
          <w:szCs w:val="26"/>
          <w:lang w:eastAsia="ru-RU"/>
        </w:rPr>
        <w:t xml:space="preserve"> закупках.</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Так, соглас</w:t>
      </w:r>
      <w:r w:rsidRPr="00D478FF">
        <w:rPr>
          <w:rFonts w:ascii="Times New Roman" w:eastAsia="Times New Roman" w:hAnsi="Times New Roman" w:cs="Times New Roman"/>
          <w:color w:val="000000"/>
          <w:sz w:val="26"/>
          <w:szCs w:val="26"/>
          <w:lang w:eastAsia="ru-RU"/>
        </w:rPr>
        <w:t>но статье 3 Закона о</w:t>
      </w:r>
      <w:r w:rsidRPr="00D478FF">
        <w:rPr>
          <w:rFonts w:ascii="Times New Roman" w:eastAsia="Times New Roman" w:hAnsi="Times New Roman" w:cs="Times New Roman"/>
          <w:sz w:val="26"/>
          <w:szCs w:val="26"/>
          <w:lang w:eastAsia="ru-RU"/>
        </w:rPr>
        <w:t xml:space="preserve">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w:t>
      </w:r>
      <w:r w:rsidRPr="00D478FF">
        <w:rPr>
          <w:rFonts w:ascii="Times New Roman" w:eastAsia="Times New Roman" w:hAnsi="Times New Roman" w:cs="Times New Roman"/>
          <w:color w:val="000000"/>
          <w:sz w:val="26"/>
          <w:szCs w:val="26"/>
          <w:lang w:eastAsia="ru-RU"/>
        </w:rPr>
        <w:t>ым законом</w:t>
      </w:r>
      <w:r w:rsidRPr="00D478FF">
        <w:rPr>
          <w:rFonts w:ascii="Times New Roman" w:eastAsia="Times New Roman" w:hAnsi="Times New Roman" w:cs="Times New Roman"/>
          <w:sz w:val="26"/>
          <w:szCs w:val="26"/>
          <w:lang w:eastAsia="ru-RU"/>
        </w:rPr>
        <w:t xml:space="preserve"> порядке заказчиком и направленных на обеспечение государственных или муниципальных нужд.</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 целям контрактной системы в</w:t>
      </w:r>
      <w:r w:rsidRPr="00D478FF">
        <w:rPr>
          <w:rFonts w:ascii="Times New Roman" w:eastAsia="Times New Roman" w:hAnsi="Times New Roman" w:cs="Times New Roman"/>
          <w:color w:val="000000"/>
          <w:sz w:val="26"/>
          <w:szCs w:val="26"/>
          <w:lang w:eastAsia="ru-RU"/>
        </w:rPr>
        <w:t xml:space="preserve"> силу статей 1, </w:t>
      </w:r>
      <w:hyperlink r:id="rId17" w:history="1">
        <w:r w:rsidRPr="00D478FF">
          <w:rPr>
            <w:rFonts w:ascii="Times New Roman" w:eastAsia="Times New Roman" w:hAnsi="Times New Roman" w:cs="Times New Roman"/>
            <w:color w:val="000000"/>
            <w:sz w:val="26"/>
            <w:szCs w:val="26"/>
            <w:lang w:eastAsia="ru-RU"/>
          </w:rPr>
          <w:t>6</w:t>
        </w:r>
      </w:hyperlink>
      <w:r w:rsidRPr="00D478FF">
        <w:rPr>
          <w:rFonts w:ascii="Times New Roman" w:eastAsia="Times New Roman" w:hAnsi="Times New Roman" w:cs="Times New Roman"/>
          <w:color w:val="000000"/>
          <w:sz w:val="26"/>
          <w:szCs w:val="26"/>
          <w:lang w:eastAsia="ru-RU"/>
        </w:rPr>
        <w:t xml:space="preserve"> и </w:t>
      </w:r>
      <w:hyperlink r:id="rId18" w:history="1">
        <w:r w:rsidRPr="00D478FF">
          <w:rPr>
            <w:rFonts w:ascii="Times New Roman" w:eastAsia="Times New Roman" w:hAnsi="Times New Roman" w:cs="Times New Roman"/>
            <w:color w:val="000000"/>
            <w:sz w:val="26"/>
            <w:szCs w:val="26"/>
            <w:lang w:eastAsia="ru-RU"/>
          </w:rPr>
          <w:t>8</w:t>
        </w:r>
      </w:hyperlink>
      <w:r w:rsidRPr="00D478FF">
        <w:rPr>
          <w:rFonts w:ascii="Times New Roman" w:eastAsia="Times New Roman" w:hAnsi="Times New Roman" w:cs="Times New Roman"/>
          <w:color w:val="000000"/>
          <w:sz w:val="26"/>
          <w:szCs w:val="26"/>
          <w:lang w:eastAsia="ru-RU"/>
        </w:rPr>
        <w:t xml:space="preserve"> Закона о</w:t>
      </w:r>
      <w:r w:rsidRPr="00D478FF">
        <w:rPr>
          <w:rFonts w:ascii="Times New Roman" w:eastAsia="Times New Roman" w:hAnsi="Times New Roman" w:cs="Times New Roman"/>
          <w:sz w:val="26"/>
          <w:szCs w:val="26"/>
          <w:lang w:eastAsia="ru-RU"/>
        </w:rPr>
        <w:t xml:space="preserve">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В соответств</w:t>
      </w:r>
      <w:r w:rsidRPr="00D478FF">
        <w:rPr>
          <w:rFonts w:ascii="Times New Roman" w:eastAsia="Times New Roman" w:hAnsi="Times New Roman" w:cs="Times New Roman"/>
          <w:color w:val="000000"/>
          <w:sz w:val="26"/>
          <w:szCs w:val="26"/>
          <w:lang w:eastAsia="ru-RU"/>
        </w:rPr>
        <w:t>ии со статьей 8 Закона</w:t>
      </w:r>
      <w:r w:rsidRPr="00D478FF">
        <w:rPr>
          <w:rFonts w:ascii="Times New Roman" w:eastAsia="Times New Roman" w:hAnsi="Times New Roman" w:cs="Times New Roman"/>
          <w:sz w:val="26"/>
          <w:szCs w:val="26"/>
          <w:lang w:eastAsia="ru-RU"/>
        </w:rPr>
        <w:t xml:space="preserve">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В</w:t>
      </w:r>
      <w:r w:rsidRPr="00D478FF">
        <w:rPr>
          <w:rFonts w:ascii="Times New Roman" w:eastAsia="Times New Roman" w:hAnsi="Times New Roman" w:cs="Times New Roman"/>
          <w:color w:val="000000"/>
          <w:sz w:val="26"/>
          <w:szCs w:val="26"/>
          <w:lang w:eastAsia="ru-RU"/>
        </w:rPr>
        <w:t xml:space="preserve"> части 2 статьи 8 Зак</w:t>
      </w:r>
      <w:r w:rsidRPr="00D478FF">
        <w:rPr>
          <w:rFonts w:ascii="Times New Roman" w:eastAsia="Times New Roman" w:hAnsi="Times New Roman" w:cs="Times New Roman"/>
          <w:sz w:val="26"/>
          <w:szCs w:val="26"/>
          <w:lang w:eastAsia="ru-RU"/>
        </w:rPr>
        <w:t xml:space="preserve">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9" w:history="1">
        <w:r w:rsidRPr="00D478FF">
          <w:rPr>
            <w:rFonts w:ascii="Times New Roman" w:eastAsia="Times New Roman" w:hAnsi="Times New Roman" w:cs="Times New Roman"/>
            <w:color w:val="0000FF"/>
            <w:sz w:val="26"/>
            <w:szCs w:val="26"/>
            <w:lang w:eastAsia="ru-RU"/>
          </w:rPr>
          <w:t>Закона</w:t>
        </w:r>
      </w:hyperlink>
      <w:r w:rsidRPr="00D478FF">
        <w:rPr>
          <w:rFonts w:ascii="Times New Roman" w:eastAsia="Times New Roman" w:hAnsi="Times New Roman" w:cs="Times New Roman"/>
          <w:sz w:val="26"/>
          <w:szCs w:val="26"/>
          <w:lang w:eastAsia="ru-RU"/>
        </w:rPr>
        <w:t xml:space="preserve"> о закупках, в том числе приводят к ограничению конкуренции, в частности к необоснованному ограничению числа участников закупок.</w:t>
      </w:r>
      <w:proofErr w:type="gramEnd"/>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С</w:t>
      </w:r>
      <w:r w:rsidRPr="00D478FF">
        <w:rPr>
          <w:rFonts w:ascii="Times New Roman" w:eastAsia="Times New Roman" w:hAnsi="Times New Roman" w:cs="Times New Roman"/>
          <w:color w:val="000000"/>
          <w:sz w:val="26"/>
          <w:szCs w:val="26"/>
          <w:lang w:eastAsia="ru-RU"/>
        </w:rPr>
        <w:t>огласно частям 1, 2 статьи 24 Закон</w:t>
      </w:r>
      <w:r w:rsidRPr="00D478FF">
        <w:rPr>
          <w:rFonts w:ascii="Times New Roman" w:eastAsia="Times New Roman" w:hAnsi="Times New Roman" w:cs="Times New Roman"/>
          <w:sz w:val="26"/>
          <w:szCs w:val="26"/>
          <w:lang w:eastAsia="ru-RU"/>
        </w:rPr>
        <w:t>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В сил</w:t>
      </w:r>
      <w:r w:rsidRPr="00D478FF">
        <w:rPr>
          <w:rFonts w:ascii="Times New Roman" w:eastAsia="Times New Roman" w:hAnsi="Times New Roman" w:cs="Times New Roman"/>
          <w:color w:val="000000"/>
          <w:sz w:val="26"/>
          <w:szCs w:val="26"/>
          <w:lang w:eastAsia="ru-RU"/>
        </w:rPr>
        <w:t xml:space="preserve">у части 5 статьи 24 Закона </w:t>
      </w:r>
      <w:r w:rsidRPr="00D478FF">
        <w:rPr>
          <w:rFonts w:ascii="Times New Roman" w:eastAsia="Times New Roman" w:hAnsi="Times New Roman" w:cs="Times New Roman"/>
          <w:sz w:val="26"/>
          <w:szCs w:val="26"/>
          <w:lang w:eastAsia="ru-RU"/>
        </w:rPr>
        <w:t>о контрактной системе заказчик выбирает способ определения поставщика (подрядчика, исполнителя) в соответствии с положения</w:t>
      </w:r>
      <w:r w:rsidRPr="00D478FF">
        <w:rPr>
          <w:rFonts w:ascii="Times New Roman" w:eastAsia="Times New Roman" w:hAnsi="Times New Roman" w:cs="Times New Roman"/>
          <w:color w:val="000000"/>
          <w:sz w:val="26"/>
          <w:szCs w:val="26"/>
          <w:lang w:eastAsia="ru-RU"/>
        </w:rPr>
        <w:t>ми главы 3 указанн</w:t>
      </w:r>
      <w:r w:rsidRPr="00D478FF">
        <w:rPr>
          <w:rFonts w:ascii="Times New Roman" w:eastAsia="Times New Roman" w:hAnsi="Times New Roman" w:cs="Times New Roman"/>
          <w:sz w:val="26"/>
          <w:szCs w:val="26"/>
          <w:lang w:eastAsia="ru-RU"/>
        </w:rPr>
        <w:t>ого Федерального закона. При этом он не вправе совершать действия, влекущие за собой необоснованное сокращение числа участников закупки.</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color w:val="000000"/>
          <w:sz w:val="26"/>
          <w:szCs w:val="26"/>
          <w:lang w:eastAsia="ru-RU"/>
        </w:rPr>
        <w:t>Статьей 93 Зак</w:t>
      </w:r>
      <w:r w:rsidRPr="00D478FF">
        <w:rPr>
          <w:rFonts w:ascii="Times New Roman" w:eastAsia="Times New Roman" w:hAnsi="Times New Roman" w:cs="Times New Roman"/>
          <w:sz w:val="26"/>
          <w:szCs w:val="26"/>
          <w:lang w:eastAsia="ru-RU"/>
        </w:rPr>
        <w:t>она о закупках определены случаи осуществления закупки у единственного поставщика (подрядчика, исполнителя).</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соответствии </w:t>
      </w:r>
      <w:r w:rsidRPr="00D478FF">
        <w:rPr>
          <w:rFonts w:ascii="Times New Roman" w:eastAsia="Times New Roman" w:hAnsi="Times New Roman" w:cs="Times New Roman"/>
          <w:color w:val="000000"/>
          <w:sz w:val="26"/>
          <w:szCs w:val="26"/>
          <w:lang w:eastAsia="ru-RU"/>
        </w:rPr>
        <w:t>с пунктом 4 части 1 статьи 93 Зак</w:t>
      </w:r>
      <w:r w:rsidRPr="00D478FF">
        <w:rPr>
          <w:rFonts w:ascii="Times New Roman" w:eastAsia="Times New Roman" w:hAnsi="Times New Roman" w:cs="Times New Roman"/>
          <w:sz w:val="26"/>
          <w:szCs w:val="26"/>
          <w:lang w:eastAsia="ru-RU"/>
        </w:rPr>
        <w:t xml:space="preserve">она о закупках осуществление закупки товара, работы или услуги на сумму, не превышающую ста </w:t>
      </w:r>
      <w:r w:rsidRPr="00D478FF">
        <w:rPr>
          <w:rFonts w:ascii="Times New Roman" w:eastAsia="Times New Roman" w:hAnsi="Times New Roman" w:cs="Times New Roman"/>
          <w:sz w:val="26"/>
          <w:szCs w:val="26"/>
          <w:lang w:eastAsia="ru-RU"/>
        </w:rPr>
        <w:lastRenderedPageBreak/>
        <w:t>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Согласно </w:t>
      </w:r>
      <w:hyperlink r:id="rId20" w:history="1">
        <w:r w:rsidRPr="00D478FF">
          <w:rPr>
            <w:rFonts w:ascii="Times New Roman" w:eastAsia="Times New Roman" w:hAnsi="Times New Roman" w:cs="Times New Roman"/>
            <w:color w:val="0000FF"/>
            <w:sz w:val="26"/>
            <w:szCs w:val="26"/>
            <w:lang w:eastAsia="ru-RU"/>
          </w:rPr>
          <w:t>пункту 13 статьи 22</w:t>
        </w:r>
      </w:hyperlink>
      <w:r w:rsidRPr="00D478FF">
        <w:rPr>
          <w:rFonts w:ascii="Times New Roman" w:eastAsia="Times New Roman" w:hAnsi="Times New Roman" w:cs="Times New Roman"/>
          <w:sz w:val="26"/>
          <w:szCs w:val="26"/>
          <w:lang w:eastAsia="ru-RU"/>
        </w:rPr>
        <w:t xml:space="preserve">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hyperlink r:id="rId21" w:history="1">
        <w:r w:rsidRPr="00D478FF">
          <w:rPr>
            <w:rFonts w:ascii="Times New Roman" w:eastAsia="Times New Roman" w:hAnsi="Times New Roman" w:cs="Times New Roman"/>
            <w:color w:val="0000FF"/>
            <w:sz w:val="26"/>
            <w:szCs w:val="26"/>
            <w:lang w:eastAsia="ru-RU"/>
          </w:rPr>
          <w:t>(пункт 17 статьи 22)</w:t>
        </w:r>
      </w:hyperlink>
      <w:r w:rsidRPr="00D478FF">
        <w:rPr>
          <w:rFonts w:ascii="Times New Roman" w:eastAsia="Times New Roman" w:hAnsi="Times New Roman" w:cs="Times New Roman"/>
          <w:sz w:val="26"/>
          <w:szCs w:val="26"/>
          <w:lang w:eastAsia="ru-RU"/>
        </w:rPr>
        <w:t>.</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силу </w:t>
      </w:r>
      <w:hyperlink r:id="rId22" w:history="1">
        <w:r w:rsidRPr="00D478FF">
          <w:rPr>
            <w:rFonts w:ascii="Times New Roman" w:eastAsia="Times New Roman" w:hAnsi="Times New Roman" w:cs="Times New Roman"/>
            <w:color w:val="0000FF"/>
            <w:sz w:val="26"/>
            <w:szCs w:val="26"/>
            <w:lang w:eastAsia="ru-RU"/>
          </w:rPr>
          <w:t>пункта 20 статьи 22</w:t>
        </w:r>
      </w:hyperlink>
      <w:r w:rsidRPr="00D478FF">
        <w:rPr>
          <w:rFonts w:ascii="Times New Roman" w:eastAsia="Times New Roman" w:hAnsi="Times New Roman" w:cs="Times New Roman"/>
          <w:sz w:val="26"/>
          <w:szCs w:val="26"/>
          <w:lang w:eastAsia="ru-RU"/>
        </w:rPr>
        <w:t xml:space="preserve">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В соответстви</w:t>
      </w:r>
      <w:r w:rsidRPr="00D478FF">
        <w:rPr>
          <w:rFonts w:ascii="Times New Roman" w:eastAsia="Times New Roman" w:hAnsi="Times New Roman" w:cs="Times New Roman"/>
          <w:color w:val="000000"/>
          <w:sz w:val="26"/>
          <w:szCs w:val="26"/>
          <w:lang w:eastAsia="ru-RU"/>
        </w:rPr>
        <w:t>и с пунктом 3.5.2 мето</w:t>
      </w:r>
      <w:r w:rsidRPr="00D478FF">
        <w:rPr>
          <w:rFonts w:ascii="Times New Roman" w:eastAsia="Times New Roman" w:hAnsi="Times New Roman" w:cs="Times New Roman"/>
          <w:sz w:val="26"/>
          <w:szCs w:val="26"/>
          <w:lang w:eastAsia="ru-RU"/>
        </w:rPr>
        <w:t>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color w:val="000000"/>
          <w:sz w:val="26"/>
          <w:szCs w:val="26"/>
          <w:lang w:eastAsia="ru-RU"/>
        </w:rPr>
        <w:t xml:space="preserve">Принимая во внимание тождественность предмета контрактов, временной интервал, в течение которого были заключены контракты, единые цели контрактов – оказание услуг по зимнему содержанию автомобильных дорог, Иркутским УФАС России выявлено намеренное разделение закупок на 2 контракта от 26.02.2018г., и 2 контракта от 01.02.2019 и 04.04.2019 на сумму до 100 тыс. руб. в целях обеспечения формальной возможности </w:t>
      </w:r>
      <w:proofErr w:type="spellStart"/>
      <w:r w:rsidRPr="00D478FF">
        <w:rPr>
          <w:rFonts w:ascii="Times New Roman" w:eastAsia="Times New Roman" w:hAnsi="Times New Roman" w:cs="Times New Roman"/>
          <w:color w:val="000000"/>
          <w:sz w:val="26"/>
          <w:szCs w:val="26"/>
          <w:lang w:eastAsia="ru-RU"/>
        </w:rPr>
        <w:t>непроведения</w:t>
      </w:r>
      <w:proofErr w:type="spellEnd"/>
      <w:r w:rsidRPr="00D478FF">
        <w:rPr>
          <w:rFonts w:ascii="Times New Roman" w:eastAsia="Times New Roman" w:hAnsi="Times New Roman" w:cs="Times New Roman"/>
          <w:color w:val="000000"/>
          <w:sz w:val="26"/>
          <w:szCs w:val="26"/>
          <w:lang w:eastAsia="ru-RU"/>
        </w:rPr>
        <w:t xml:space="preserve"> конкурентных процедур и заключения</w:t>
      </w:r>
      <w:proofErr w:type="gramEnd"/>
      <w:r w:rsidRPr="00D478FF">
        <w:rPr>
          <w:rFonts w:ascii="Times New Roman" w:eastAsia="Times New Roman" w:hAnsi="Times New Roman" w:cs="Times New Roman"/>
          <w:color w:val="000000"/>
          <w:sz w:val="26"/>
          <w:szCs w:val="26"/>
          <w:lang w:eastAsia="ru-RU"/>
        </w:rPr>
        <w:t xml:space="preserve"> контрактов с определенным хозяйствующим субъектом.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Пункт 4 части 1 статьи 93</w:t>
      </w:r>
      <w:r w:rsidRPr="00D478FF">
        <w:rPr>
          <w:rFonts w:ascii="Times New Roman" w:eastAsia="Times New Roman" w:hAnsi="Times New Roman" w:cs="Times New Roman"/>
          <w:color w:val="000000"/>
          <w:sz w:val="26"/>
          <w:szCs w:val="26"/>
          <w:lang w:eastAsia="ru-RU"/>
        </w:rPr>
        <w:t xml:space="preserve"> </w:t>
      </w:r>
      <w:r w:rsidRPr="00D478FF">
        <w:rPr>
          <w:rFonts w:ascii="Times New Roman" w:eastAsia="Times New Roman" w:hAnsi="Times New Roman" w:cs="Times New Roman"/>
          <w:sz w:val="26"/>
          <w:szCs w:val="26"/>
          <w:lang w:eastAsia="ru-RU"/>
        </w:rPr>
        <w:t>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Однако, контракты № 3084, 3079 заключены в один день – 26.02.2018, с одним поставщиком — ИП Бобровским Р.А., муниципальные контракты № КМ-03/19 и КМ-04/19 заключены 01.02.2019 и 04.02.2019г соответственно, с разницей в три дня, с одним поставщиком — ИП Бобровским Р.А., образуют единые сделки, которые были искусственно раздроблены и оформлены 2 контрактами в 2018г., и 2 контрактами в 2019г. для</w:t>
      </w:r>
      <w:proofErr w:type="gramEnd"/>
      <w:r w:rsidRPr="00D478FF">
        <w:rPr>
          <w:rFonts w:ascii="Times New Roman" w:eastAsia="Times New Roman" w:hAnsi="Times New Roman" w:cs="Times New Roman"/>
          <w:sz w:val="26"/>
          <w:szCs w:val="26"/>
          <w:lang w:eastAsia="ru-RU"/>
        </w:rPr>
        <w:t xml:space="preserve"> формального соблюдения ограничений, предусмотренных </w:t>
      </w:r>
      <w:hyperlink r:id="rId23" w:history="1">
        <w:r w:rsidRPr="00D478FF">
          <w:rPr>
            <w:rFonts w:ascii="Times New Roman" w:eastAsia="Times New Roman" w:hAnsi="Times New Roman" w:cs="Times New Roman"/>
            <w:color w:val="0000FF"/>
            <w:sz w:val="26"/>
            <w:szCs w:val="26"/>
            <w:lang w:eastAsia="ru-RU"/>
          </w:rPr>
          <w:t>Законом</w:t>
        </w:r>
      </w:hyperlink>
      <w:r w:rsidRPr="00D478FF">
        <w:rPr>
          <w:rFonts w:ascii="Times New Roman" w:eastAsia="Times New Roman" w:hAnsi="Times New Roman" w:cs="Times New Roman"/>
          <w:sz w:val="26"/>
          <w:szCs w:val="26"/>
          <w:lang w:eastAsia="ru-RU"/>
        </w:rPr>
        <w:t xml:space="preserve"> о закупках.</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 xml:space="preserve">Вышеуказанное свидетельствует о наличии </w:t>
      </w:r>
      <w:proofErr w:type="spellStart"/>
      <w:r w:rsidRPr="00D478FF">
        <w:rPr>
          <w:rFonts w:ascii="Times New Roman" w:eastAsia="Times New Roman" w:hAnsi="Times New Roman" w:cs="Times New Roman"/>
          <w:sz w:val="26"/>
          <w:szCs w:val="26"/>
          <w:lang w:eastAsia="ru-RU"/>
        </w:rPr>
        <w:t>антиконкурентных</w:t>
      </w:r>
      <w:proofErr w:type="spellEnd"/>
      <w:r w:rsidRPr="00D478FF">
        <w:rPr>
          <w:rFonts w:ascii="Times New Roman" w:eastAsia="Times New Roman" w:hAnsi="Times New Roman" w:cs="Times New Roman"/>
          <w:sz w:val="26"/>
          <w:szCs w:val="26"/>
          <w:lang w:eastAsia="ru-RU"/>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Анализ взаимоотношений субъектов за 2018 и 2019 годы свидетельствует о том, что на протяжении двух последовательных лет КУМИ Администрации Иркутского районного МО и ИП Бобровский Р.А. заключают муниципальные контракты в обход существующих конкурентных процедур.</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24" w:history="1">
        <w:r w:rsidRPr="00D478FF">
          <w:rPr>
            <w:rFonts w:ascii="Times New Roman" w:eastAsia="Times New Roman" w:hAnsi="Times New Roman" w:cs="Times New Roman"/>
            <w:color w:val="0000FF"/>
            <w:sz w:val="26"/>
            <w:szCs w:val="26"/>
            <w:lang w:eastAsia="ru-RU"/>
          </w:rPr>
          <w:t>Закона</w:t>
        </w:r>
      </w:hyperlink>
      <w:r w:rsidRPr="00D478FF">
        <w:rPr>
          <w:rFonts w:ascii="Times New Roman" w:eastAsia="Times New Roman" w:hAnsi="Times New Roman" w:cs="Times New Roman"/>
          <w:sz w:val="26"/>
          <w:szCs w:val="26"/>
          <w:lang w:eastAsia="ru-RU"/>
        </w:rPr>
        <w:t xml:space="preserve"> о защите конкуренции</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rsidRPr="00D478FF">
        <w:rPr>
          <w:rFonts w:ascii="Times New Roman" w:eastAsia="Times New Roman" w:hAnsi="Times New Roman" w:cs="Times New Roman"/>
          <w:color w:val="0000FF"/>
          <w:sz w:val="26"/>
          <w:szCs w:val="26"/>
          <w:lang w:eastAsia="ru-RU"/>
        </w:rPr>
        <w:t xml:space="preserve">пунктом 7 статьи 4 </w:t>
      </w:r>
      <w:r w:rsidRPr="00D478FF">
        <w:rPr>
          <w:rFonts w:ascii="Times New Roman" w:eastAsia="Times New Roman" w:hAnsi="Times New Roman" w:cs="Times New Roman"/>
          <w:sz w:val="26"/>
          <w:szCs w:val="26"/>
          <w:lang w:eastAsia="ru-RU"/>
        </w:rPr>
        <w:t xml:space="preserve">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В соответс</w:t>
      </w:r>
      <w:r w:rsidRPr="00D478FF">
        <w:rPr>
          <w:rFonts w:ascii="Times New Roman" w:eastAsia="Times New Roman" w:hAnsi="Times New Roman" w:cs="Times New Roman"/>
          <w:color w:val="000000"/>
          <w:sz w:val="26"/>
          <w:szCs w:val="26"/>
          <w:lang w:eastAsia="ru-RU"/>
        </w:rPr>
        <w:t>твии с пунктом 7 статьи 4 Закона о</w:t>
      </w:r>
      <w:r w:rsidRPr="00D478FF">
        <w:rPr>
          <w:rFonts w:ascii="Times New Roman" w:eastAsia="Times New Roman" w:hAnsi="Times New Roman" w:cs="Times New Roman"/>
          <w:sz w:val="26"/>
          <w:szCs w:val="26"/>
          <w:lang w:eastAsia="ru-RU"/>
        </w:rPr>
        <w:t xml:space="preserve">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Признаки ограничения конкуренции сформулированы</w:t>
      </w:r>
      <w:r w:rsidRPr="00D478FF">
        <w:rPr>
          <w:rFonts w:ascii="Times New Roman" w:eastAsia="Times New Roman" w:hAnsi="Times New Roman" w:cs="Times New Roman"/>
          <w:color w:val="000000"/>
          <w:sz w:val="26"/>
          <w:szCs w:val="26"/>
          <w:lang w:eastAsia="ru-RU"/>
        </w:rPr>
        <w:t xml:space="preserve"> в пункте 17 статьи 4</w:t>
      </w:r>
      <w:r w:rsidRPr="00D478FF">
        <w:rPr>
          <w:rFonts w:ascii="Times New Roman" w:eastAsia="Times New Roman" w:hAnsi="Times New Roman" w:cs="Times New Roman"/>
          <w:sz w:val="26"/>
          <w:szCs w:val="26"/>
          <w:lang w:eastAsia="ru-RU"/>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D478FF">
        <w:rPr>
          <w:rFonts w:ascii="Times New Roman" w:eastAsia="Times New Roman" w:hAnsi="Times New Roman" w:cs="Times New Roman"/>
          <w:sz w:val="26"/>
          <w:szCs w:val="26"/>
          <w:lang w:eastAsia="ru-RU"/>
        </w:rPr>
        <w:t xml:space="preserve"> </w:t>
      </w:r>
      <w:proofErr w:type="gramStart"/>
      <w:r w:rsidRPr="00D478FF">
        <w:rPr>
          <w:rFonts w:ascii="Times New Roman" w:eastAsia="Times New Roman" w:hAnsi="Times New Roman" w:cs="Times New Roman"/>
          <w:sz w:val="26"/>
          <w:szCs w:val="26"/>
          <w:lang w:eastAsia="ru-RU"/>
        </w:rPr>
        <w:t xml:space="preserve">общих условий обращения товара на товарном рынке соглашением между </w:t>
      </w:r>
      <w:r w:rsidRPr="00D478FF">
        <w:rPr>
          <w:rFonts w:ascii="Times New Roman" w:eastAsia="Times New Roman" w:hAnsi="Times New Roman" w:cs="Times New Roman"/>
          <w:sz w:val="26"/>
          <w:szCs w:val="26"/>
          <w:lang w:eastAsia="ru-RU"/>
        </w:rPr>
        <w:lastRenderedPageBreak/>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D478FF">
        <w:rPr>
          <w:rFonts w:ascii="Times New Roman" w:eastAsia="Times New Roman" w:hAnsi="Times New Roman" w:cs="Times New Roman"/>
          <w:sz w:val="26"/>
          <w:szCs w:val="26"/>
          <w:lang w:eastAsia="ru-RU"/>
        </w:rPr>
        <w:t xml:space="preserve"> </w:t>
      </w:r>
      <w:proofErr w:type="gramStart"/>
      <w:r w:rsidRPr="00D478FF">
        <w:rPr>
          <w:rFonts w:ascii="Times New Roman" w:eastAsia="Times New Roman" w:hAnsi="Times New Roman" w:cs="Times New Roman"/>
          <w:sz w:val="26"/>
          <w:szCs w:val="26"/>
          <w:lang w:eastAsia="ru-RU"/>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D478FF">
        <w:rPr>
          <w:rFonts w:ascii="Times New Roman" w:eastAsia="Times New Roman" w:hAnsi="Times New Roman" w:cs="Times New Roman"/>
          <w:sz w:val="26"/>
          <w:szCs w:val="26"/>
          <w:lang w:eastAsia="ru-RU"/>
        </w:rPr>
        <w:t xml:space="preserve"> Данный перечень не является исчерпывающим.</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color w:val="000000"/>
          <w:sz w:val="26"/>
          <w:szCs w:val="26"/>
          <w:lang w:eastAsia="ru-RU"/>
        </w:rPr>
        <w:t>Согласно пункту 18 статьи 4 Зак</w:t>
      </w:r>
      <w:r w:rsidRPr="00D478FF">
        <w:rPr>
          <w:rFonts w:ascii="Times New Roman" w:eastAsia="Times New Roman" w:hAnsi="Times New Roman" w:cs="Times New Roman"/>
          <w:sz w:val="26"/>
          <w:szCs w:val="26"/>
          <w:lang w:eastAsia="ru-RU"/>
        </w:rPr>
        <w:t xml:space="preserve">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D478FF">
        <w:rPr>
          <w:rFonts w:ascii="Times New Roman" w:eastAsia="Times New Roman" w:hAnsi="Times New Roman" w:cs="Times New Roman"/>
          <w:sz w:val="26"/>
          <w:szCs w:val="26"/>
          <w:lang w:eastAsia="ru-RU"/>
        </w:rPr>
        <w:t>антиконкурентного</w:t>
      </w:r>
      <w:proofErr w:type="spellEnd"/>
      <w:r w:rsidRPr="00D478FF">
        <w:rPr>
          <w:rFonts w:ascii="Times New Roman" w:eastAsia="Times New Roman" w:hAnsi="Times New Roman" w:cs="Times New Roman"/>
          <w:sz w:val="26"/>
          <w:szCs w:val="26"/>
          <w:lang w:eastAsia="ru-RU"/>
        </w:rPr>
        <w:t xml:space="preserve"> соглашения не ставится в зависимость от его </w:t>
      </w:r>
      <w:proofErr w:type="spellStart"/>
      <w:r w:rsidRPr="00D478FF">
        <w:rPr>
          <w:rFonts w:ascii="Times New Roman" w:eastAsia="Times New Roman" w:hAnsi="Times New Roman" w:cs="Times New Roman"/>
          <w:sz w:val="26"/>
          <w:szCs w:val="26"/>
          <w:lang w:eastAsia="ru-RU"/>
        </w:rPr>
        <w:t>заключенности</w:t>
      </w:r>
      <w:proofErr w:type="spellEnd"/>
      <w:r w:rsidRPr="00D478FF">
        <w:rPr>
          <w:rFonts w:ascii="Times New Roman" w:eastAsia="Times New Roman" w:hAnsi="Times New Roman" w:cs="Times New Roman"/>
          <w:sz w:val="26"/>
          <w:szCs w:val="26"/>
          <w:lang w:eastAsia="ru-RU"/>
        </w:rPr>
        <w:t xml:space="preserve"> в виде договора по правилам, установленным гражданским законодательством (</w:t>
      </w:r>
      <w:hyperlink r:id="rId25" w:history="1">
        <w:r w:rsidRPr="00D478FF">
          <w:rPr>
            <w:rFonts w:ascii="Times New Roman" w:eastAsia="Times New Roman" w:hAnsi="Times New Roman" w:cs="Times New Roman"/>
            <w:color w:val="0000FF"/>
            <w:sz w:val="26"/>
            <w:szCs w:val="26"/>
            <w:lang w:eastAsia="ru-RU"/>
          </w:rPr>
          <w:t>статьи 154</w:t>
        </w:r>
      </w:hyperlink>
      <w:r w:rsidRPr="00D478FF">
        <w:rPr>
          <w:rFonts w:ascii="Times New Roman" w:eastAsia="Times New Roman" w:hAnsi="Times New Roman" w:cs="Times New Roman"/>
          <w:sz w:val="26"/>
          <w:szCs w:val="26"/>
          <w:lang w:eastAsia="ru-RU"/>
        </w:rPr>
        <w:t xml:space="preserve">, </w:t>
      </w:r>
      <w:hyperlink r:id="rId26" w:history="1">
        <w:r w:rsidRPr="00D478FF">
          <w:rPr>
            <w:rFonts w:ascii="Times New Roman" w:eastAsia="Times New Roman" w:hAnsi="Times New Roman" w:cs="Times New Roman"/>
            <w:color w:val="0000FF"/>
            <w:sz w:val="26"/>
            <w:szCs w:val="26"/>
            <w:lang w:eastAsia="ru-RU"/>
          </w:rPr>
          <w:t>160</w:t>
        </w:r>
      </w:hyperlink>
      <w:r w:rsidRPr="00D478FF">
        <w:rPr>
          <w:rFonts w:ascii="Times New Roman" w:eastAsia="Times New Roman" w:hAnsi="Times New Roman" w:cs="Times New Roman"/>
          <w:sz w:val="26"/>
          <w:szCs w:val="26"/>
          <w:lang w:eastAsia="ru-RU"/>
        </w:rPr>
        <w:t xml:space="preserve">, </w:t>
      </w:r>
      <w:hyperlink r:id="rId27" w:history="1">
        <w:r w:rsidRPr="00D478FF">
          <w:rPr>
            <w:rFonts w:ascii="Times New Roman" w:eastAsia="Times New Roman" w:hAnsi="Times New Roman" w:cs="Times New Roman"/>
            <w:color w:val="0000FF"/>
            <w:sz w:val="26"/>
            <w:szCs w:val="26"/>
            <w:lang w:eastAsia="ru-RU"/>
          </w:rPr>
          <w:t>432</w:t>
        </w:r>
      </w:hyperlink>
      <w:r w:rsidRPr="00D478FF">
        <w:rPr>
          <w:rFonts w:ascii="Times New Roman" w:eastAsia="Times New Roman" w:hAnsi="Times New Roman" w:cs="Times New Roman"/>
          <w:sz w:val="26"/>
          <w:szCs w:val="26"/>
          <w:lang w:eastAsia="ru-RU"/>
        </w:rPr>
        <w:t xml:space="preserve">, </w:t>
      </w:r>
      <w:hyperlink r:id="rId28" w:history="1">
        <w:r w:rsidRPr="00D478FF">
          <w:rPr>
            <w:rFonts w:ascii="Times New Roman" w:eastAsia="Times New Roman" w:hAnsi="Times New Roman" w:cs="Times New Roman"/>
            <w:color w:val="0000FF"/>
            <w:sz w:val="26"/>
            <w:szCs w:val="26"/>
            <w:lang w:eastAsia="ru-RU"/>
          </w:rPr>
          <w:t>434</w:t>
        </w:r>
      </w:hyperlink>
      <w:r w:rsidRPr="00D478FF">
        <w:rPr>
          <w:rFonts w:ascii="Times New Roman" w:eastAsia="Times New Roman" w:hAnsi="Times New Roman" w:cs="Times New Roman"/>
          <w:sz w:val="26"/>
          <w:szCs w:val="26"/>
          <w:lang w:eastAsia="ru-RU"/>
        </w:rPr>
        <w:t xml:space="preserve"> ГК РФ).</w:t>
      </w:r>
      <w:proofErr w:type="gramEnd"/>
    </w:p>
    <w:p w:rsidR="00D478FF" w:rsidRPr="00D478FF" w:rsidRDefault="00797159" w:rsidP="00D478FF">
      <w:pPr>
        <w:spacing w:after="0" w:line="240" w:lineRule="auto"/>
        <w:ind w:firstLine="624"/>
        <w:jc w:val="both"/>
        <w:rPr>
          <w:rFonts w:ascii="Times New Roman" w:eastAsia="Times New Roman" w:hAnsi="Times New Roman" w:cs="Times New Roman"/>
          <w:sz w:val="26"/>
          <w:szCs w:val="26"/>
          <w:lang w:eastAsia="ru-RU"/>
        </w:rPr>
      </w:pPr>
      <w:hyperlink r:id="rId29" w:history="1">
        <w:proofErr w:type="gramStart"/>
        <w:r w:rsidR="00D478FF" w:rsidRPr="00D478FF">
          <w:rPr>
            <w:rFonts w:ascii="Times New Roman" w:eastAsia="Times New Roman" w:hAnsi="Times New Roman" w:cs="Times New Roman"/>
            <w:color w:val="0000FF"/>
            <w:sz w:val="26"/>
            <w:szCs w:val="26"/>
            <w:lang w:eastAsia="ru-RU"/>
          </w:rPr>
          <w:t>Частью 1 статьи 16</w:t>
        </w:r>
      </w:hyperlink>
      <w:r w:rsidR="00D478FF" w:rsidRPr="00D478FF">
        <w:rPr>
          <w:rFonts w:ascii="Times New Roman" w:eastAsia="Times New Roman" w:hAnsi="Times New Roman" w:cs="Times New Roman"/>
          <w:sz w:val="26"/>
          <w:szCs w:val="26"/>
          <w:lang w:eastAsia="ru-RU"/>
        </w:rPr>
        <w:t xml:space="preserve">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rsidR="00D478FF" w:rsidRPr="00D478FF">
        <w:rPr>
          <w:rFonts w:ascii="Times New Roman" w:eastAsia="Times New Roman" w:hAnsi="Times New Roman" w:cs="Times New Roman"/>
          <w:sz w:val="26"/>
          <w:szCs w:val="26"/>
          <w:lang w:eastAsia="ru-RU"/>
        </w:rPr>
        <w:t xml:space="preserve">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w:t>
      </w:r>
      <w:hyperlink r:id="rId30" w:history="1">
        <w:r w:rsidR="00D478FF" w:rsidRPr="00D478FF">
          <w:rPr>
            <w:rFonts w:ascii="Times New Roman" w:eastAsia="Times New Roman" w:hAnsi="Times New Roman" w:cs="Times New Roman"/>
            <w:color w:val="0000FF"/>
            <w:sz w:val="26"/>
            <w:szCs w:val="26"/>
            <w:lang w:eastAsia="ru-RU"/>
          </w:rPr>
          <w:t>(пункт 4)</w:t>
        </w:r>
      </w:hyperlink>
      <w:r w:rsidR="00D478FF" w:rsidRPr="00D478FF">
        <w:rPr>
          <w:rFonts w:ascii="Times New Roman" w:eastAsia="Times New Roman" w:hAnsi="Times New Roman" w:cs="Times New Roman"/>
          <w:sz w:val="26"/>
          <w:szCs w:val="26"/>
          <w:lang w:eastAsia="ru-RU"/>
        </w:rPr>
        <w:t>.</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При этом</w:t>
      </w:r>
      <w:proofErr w:type="gramStart"/>
      <w:r w:rsidRPr="00D478FF">
        <w:rPr>
          <w:rFonts w:ascii="Times New Roman" w:eastAsia="Times New Roman" w:hAnsi="Times New Roman" w:cs="Times New Roman"/>
          <w:sz w:val="26"/>
          <w:szCs w:val="26"/>
          <w:lang w:eastAsia="ru-RU"/>
        </w:rPr>
        <w:t>,</w:t>
      </w:r>
      <w:proofErr w:type="gramEnd"/>
      <w:r w:rsidRPr="00D478FF">
        <w:rPr>
          <w:rFonts w:ascii="Times New Roman" w:eastAsia="Times New Roman" w:hAnsi="Times New Roman" w:cs="Times New Roman"/>
          <w:sz w:val="26"/>
          <w:szCs w:val="26"/>
          <w:lang w:eastAsia="ru-RU"/>
        </w:rPr>
        <w:t xml:space="preserve"> из анализа положений </w:t>
      </w:r>
      <w:hyperlink r:id="rId31" w:history="1">
        <w:r w:rsidRPr="00D478FF">
          <w:rPr>
            <w:rFonts w:ascii="Times New Roman" w:eastAsia="Times New Roman" w:hAnsi="Times New Roman" w:cs="Times New Roman"/>
            <w:color w:val="0000FF"/>
            <w:sz w:val="26"/>
            <w:szCs w:val="26"/>
            <w:lang w:eastAsia="ru-RU"/>
          </w:rPr>
          <w:t>статьи 16</w:t>
        </w:r>
      </w:hyperlink>
      <w:r w:rsidRPr="00D478FF">
        <w:rPr>
          <w:rFonts w:ascii="Times New Roman" w:eastAsia="Times New Roman" w:hAnsi="Times New Roman" w:cs="Times New Roman"/>
          <w:sz w:val="26"/>
          <w:szCs w:val="26"/>
          <w:lang w:eastAsia="ru-RU"/>
        </w:rPr>
        <w:t xml:space="preserve"> Закона о защите конкуренции следует, что достаточным основанием для вывода о нарушении названной </w:t>
      </w:r>
      <w:hyperlink r:id="rId32" w:history="1">
        <w:r w:rsidRPr="00D478FF">
          <w:rPr>
            <w:rFonts w:ascii="Times New Roman" w:eastAsia="Times New Roman" w:hAnsi="Times New Roman" w:cs="Times New Roman"/>
            <w:color w:val="0000FF"/>
            <w:sz w:val="26"/>
            <w:szCs w:val="26"/>
            <w:lang w:eastAsia="ru-RU"/>
          </w:rPr>
          <w:t>статьи</w:t>
        </w:r>
      </w:hyperlink>
      <w:r w:rsidRPr="00D478FF">
        <w:rPr>
          <w:rFonts w:ascii="Times New Roman" w:eastAsia="Times New Roman" w:hAnsi="Times New Roman" w:cs="Times New Roman"/>
          <w:sz w:val="26"/>
          <w:szCs w:val="26"/>
          <w:lang w:eastAsia="ru-RU"/>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proofErr w:type="gramStart"/>
      <w:r w:rsidRPr="00D478FF">
        <w:rPr>
          <w:rFonts w:ascii="Times New Roman" w:eastAsia="Times New Roman" w:hAnsi="Times New Roman" w:cs="Times New Roman"/>
          <w:sz w:val="26"/>
          <w:szCs w:val="26"/>
          <w:lang w:eastAsia="ru-RU"/>
        </w:rPr>
        <w:t>На основании вышеизложенного, Комиссия Иркутского УФАС России по рассмотрению дела № 038/01/16-566/2019 от 31.05.2019г. о нарушении антимонопольного законодательства, учитывая совокупность имеющихся доказательств, приходит к выводу о нарушении п. 4 ч.1 ст. 16 Федерального закона от 26.07.2006 г. № 135-ФЗ «О защите конкуренции» Комитетом по управлению муниципальным имуществом и жизнеобеспечению Администрации Иркутского районного муниципального образования и ИП Бобровским</w:t>
      </w:r>
      <w:proofErr w:type="gramEnd"/>
      <w:r w:rsidRPr="00D478FF">
        <w:rPr>
          <w:rFonts w:ascii="Times New Roman" w:eastAsia="Times New Roman" w:hAnsi="Times New Roman" w:cs="Times New Roman"/>
          <w:sz w:val="26"/>
          <w:szCs w:val="26"/>
          <w:lang w:eastAsia="ru-RU"/>
        </w:rPr>
        <w:t xml:space="preserve"> Р.А., которое выразилось в достижении и реализации </w:t>
      </w:r>
      <w:proofErr w:type="spellStart"/>
      <w:r w:rsidRPr="00D478FF">
        <w:rPr>
          <w:rFonts w:ascii="Times New Roman" w:eastAsia="Times New Roman" w:hAnsi="Times New Roman" w:cs="Times New Roman"/>
          <w:sz w:val="26"/>
          <w:szCs w:val="26"/>
          <w:lang w:eastAsia="ru-RU"/>
        </w:rPr>
        <w:t>антиконкурентных</w:t>
      </w:r>
      <w:proofErr w:type="spellEnd"/>
      <w:r w:rsidRPr="00D478FF">
        <w:rPr>
          <w:rFonts w:ascii="Times New Roman" w:eastAsia="Times New Roman" w:hAnsi="Times New Roman" w:cs="Times New Roman"/>
          <w:sz w:val="26"/>
          <w:szCs w:val="26"/>
          <w:lang w:eastAsia="ru-RU"/>
        </w:rPr>
        <w:t xml:space="preserve"> соглашений, направленных на заключение </w:t>
      </w:r>
      <w:proofErr w:type="gramStart"/>
      <w:r w:rsidRPr="00D478FF">
        <w:rPr>
          <w:rFonts w:ascii="Times New Roman" w:eastAsia="Times New Roman" w:hAnsi="Times New Roman" w:cs="Times New Roman"/>
          <w:sz w:val="26"/>
          <w:szCs w:val="26"/>
          <w:lang w:eastAsia="ru-RU"/>
        </w:rPr>
        <w:t>контрактов</w:t>
      </w:r>
      <w:proofErr w:type="gramEnd"/>
      <w:r w:rsidRPr="00D478FF">
        <w:rPr>
          <w:rFonts w:ascii="Times New Roman" w:eastAsia="Times New Roman" w:hAnsi="Times New Roman" w:cs="Times New Roman"/>
          <w:sz w:val="26"/>
          <w:szCs w:val="26"/>
          <w:lang w:eastAsia="ru-RU"/>
        </w:rPr>
        <w:t xml:space="preserve"> на оказание услуг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оказания услуг по зимнему содержанию автомобильных дорог хозяйствующим субъектам, осуществляющим деятельность на данном товарном рынке.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lastRenderedPageBreak/>
        <w:t>Комиссией Иркутского УФАС России 16.08.2019г. принято заключение об обстоятельствах дела № 038/01/16-566/2019.</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КУМИ Администрации Иркутского районного МО представлены возражения на заключение, доводы которых дублируются с ранее представленными в ходе рассмотрения дела пояснениями.</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В настоящее время соглашение реализовано в полном объеме. Заключенные между КУМИ Администрации Иркутского районного муниципального образования </w:t>
      </w:r>
      <w:proofErr w:type="gramStart"/>
      <w:r w:rsidRPr="00D478FF">
        <w:rPr>
          <w:rFonts w:ascii="Times New Roman" w:eastAsia="Times New Roman" w:hAnsi="Times New Roman" w:cs="Times New Roman"/>
          <w:sz w:val="26"/>
          <w:szCs w:val="26"/>
          <w:lang w:eastAsia="ru-RU"/>
        </w:rPr>
        <w:t>и ООО</w:t>
      </w:r>
      <w:proofErr w:type="gramEnd"/>
      <w:r w:rsidRPr="00D478FF">
        <w:rPr>
          <w:rFonts w:ascii="Times New Roman" w:eastAsia="Times New Roman" w:hAnsi="Times New Roman" w:cs="Times New Roman"/>
          <w:sz w:val="26"/>
          <w:szCs w:val="26"/>
          <w:lang w:eastAsia="ru-RU"/>
        </w:rPr>
        <w:t xml:space="preserve"> «Центр дорожных технологий» контракты </w:t>
      </w:r>
      <w:r w:rsidRPr="00D478FF">
        <w:rPr>
          <w:rFonts w:ascii="Times New Roman" w:eastAsia="Times New Roman" w:hAnsi="Times New Roman" w:cs="Times New Roman"/>
          <w:color w:val="000000"/>
          <w:sz w:val="26"/>
          <w:szCs w:val="26"/>
          <w:lang w:eastAsia="ru-RU"/>
        </w:rPr>
        <w:t xml:space="preserve">№ 3084, 3079 от 26.02.2018, № КМ-03/19 и КМ-04/19 от 01.02.2019 и 04.02.2019г исполнены, </w:t>
      </w:r>
      <w:r w:rsidRPr="00D478FF">
        <w:rPr>
          <w:rFonts w:ascii="Times New Roman" w:eastAsia="Times New Roman" w:hAnsi="Times New Roman" w:cs="Times New Roman"/>
          <w:sz w:val="26"/>
          <w:szCs w:val="26"/>
          <w:lang w:eastAsia="ru-RU"/>
        </w:rPr>
        <w:t xml:space="preserve">следовательно, у Комиссии отсутствуют основания для выдачи предписания об устранении нарушений. </w:t>
      </w:r>
    </w:p>
    <w:p w:rsidR="00D478FF" w:rsidRPr="00D478FF" w:rsidRDefault="00D478FF" w:rsidP="00D478FF">
      <w:pPr>
        <w:spacing w:after="0" w:line="240" w:lineRule="auto"/>
        <w:ind w:firstLine="624"/>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D478FF" w:rsidRPr="00D478FF" w:rsidRDefault="00D478FF" w:rsidP="00D478FF">
      <w:pPr>
        <w:spacing w:after="0" w:line="240" w:lineRule="auto"/>
        <w:jc w:val="center"/>
        <w:rPr>
          <w:rFonts w:ascii="Times New Roman" w:eastAsia="Times New Roman" w:hAnsi="Times New Roman" w:cs="Times New Roman"/>
          <w:sz w:val="26"/>
          <w:szCs w:val="26"/>
          <w:lang w:eastAsia="ru-RU"/>
        </w:rPr>
      </w:pPr>
      <w:r w:rsidRPr="00D478FF">
        <w:rPr>
          <w:rFonts w:ascii="Times New Roman" w:eastAsia="Times New Roman" w:hAnsi="Times New Roman" w:cs="Times New Roman"/>
          <w:color w:val="000000"/>
          <w:sz w:val="26"/>
          <w:szCs w:val="26"/>
          <w:shd w:val="clear" w:color="auto" w:fill="FFFFFF"/>
          <w:lang w:eastAsia="ru-RU"/>
        </w:rPr>
        <w:t>РЕШИЛА:</w:t>
      </w:r>
    </w:p>
    <w:p w:rsidR="00D478FF" w:rsidRPr="00D478FF" w:rsidRDefault="00D478FF" w:rsidP="00D478FF">
      <w:pPr>
        <w:spacing w:after="0" w:line="240" w:lineRule="auto"/>
        <w:ind w:firstLine="708"/>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color w:val="000000"/>
          <w:sz w:val="26"/>
          <w:szCs w:val="26"/>
          <w:shd w:val="clear" w:color="auto" w:fill="FFFFFF"/>
          <w:lang w:eastAsia="ru-RU"/>
        </w:rPr>
        <w:t xml:space="preserve">1. </w:t>
      </w:r>
      <w:proofErr w:type="gramStart"/>
      <w:r w:rsidRPr="00D478FF">
        <w:rPr>
          <w:rFonts w:ascii="Times New Roman" w:eastAsia="Times New Roman" w:hAnsi="Times New Roman" w:cs="Times New Roman"/>
          <w:color w:val="000000"/>
          <w:sz w:val="26"/>
          <w:szCs w:val="26"/>
          <w:shd w:val="clear" w:color="auto" w:fill="FFFFFF"/>
          <w:lang w:eastAsia="ru-RU"/>
        </w:rPr>
        <w:t xml:space="preserve">Признать Комитет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ИП Бобровского Роберта Александровича </w:t>
      </w:r>
      <w:r w:rsidR="002D375B" w:rsidRPr="002D375B">
        <w:rPr>
          <w:rFonts w:ascii="Times New Roman" w:eastAsia="Times New Roman" w:hAnsi="Times New Roman" w:cs="Times New Roman"/>
          <w:color w:val="000000"/>
          <w:sz w:val="26"/>
          <w:szCs w:val="26"/>
          <w:shd w:val="clear" w:color="auto" w:fill="FFFFFF"/>
          <w:lang w:eastAsia="ru-RU"/>
        </w:rPr>
        <w:t>&lt;</w:t>
      </w:r>
      <w:r w:rsidR="002D375B">
        <w:rPr>
          <w:rFonts w:ascii="Times New Roman" w:eastAsia="Times New Roman" w:hAnsi="Times New Roman" w:cs="Times New Roman"/>
          <w:color w:val="000000"/>
          <w:sz w:val="26"/>
          <w:szCs w:val="26"/>
          <w:shd w:val="clear" w:color="auto" w:fill="FFFFFF"/>
          <w:lang w:eastAsia="ru-RU"/>
        </w:rPr>
        <w:t>…</w:t>
      </w:r>
      <w:r w:rsidR="002D375B" w:rsidRPr="002D375B">
        <w:rPr>
          <w:rFonts w:ascii="Times New Roman" w:eastAsia="Times New Roman" w:hAnsi="Times New Roman" w:cs="Times New Roman"/>
          <w:color w:val="000000"/>
          <w:sz w:val="26"/>
          <w:szCs w:val="26"/>
          <w:shd w:val="clear" w:color="auto" w:fill="FFFFFF"/>
          <w:lang w:eastAsia="ru-RU"/>
        </w:rPr>
        <w:t>&gt;</w:t>
      </w:r>
      <w:r w:rsidRPr="00D478FF">
        <w:rPr>
          <w:rFonts w:ascii="Times New Roman" w:eastAsia="Times New Roman" w:hAnsi="Times New Roman" w:cs="Times New Roman"/>
          <w:color w:val="000000"/>
          <w:sz w:val="26"/>
          <w:szCs w:val="26"/>
          <w:shd w:val="clear" w:color="auto" w:fill="FFFFFF"/>
          <w:lang w:eastAsia="ru-RU"/>
        </w:rPr>
        <w:t xml:space="preserve"> нарушившими п.4 ч.1 ст. 16 Федерального закона от 26.07.2006г. № 135-ФЗ «О защите конкуренции» в связи с совершением действий, выразившихся в достижении и реализации </w:t>
      </w:r>
      <w:proofErr w:type="spellStart"/>
      <w:r w:rsidRPr="00D478FF">
        <w:rPr>
          <w:rFonts w:ascii="Times New Roman" w:eastAsia="Times New Roman" w:hAnsi="Times New Roman" w:cs="Times New Roman"/>
          <w:color w:val="000000"/>
          <w:sz w:val="26"/>
          <w:szCs w:val="26"/>
          <w:shd w:val="clear" w:color="auto" w:fill="FFFFFF"/>
          <w:lang w:eastAsia="ru-RU"/>
        </w:rPr>
        <w:t>антиконкурентного</w:t>
      </w:r>
      <w:proofErr w:type="spellEnd"/>
      <w:r w:rsidRPr="00D478FF">
        <w:rPr>
          <w:rFonts w:ascii="Times New Roman" w:eastAsia="Times New Roman" w:hAnsi="Times New Roman" w:cs="Times New Roman"/>
          <w:color w:val="000000"/>
          <w:sz w:val="26"/>
          <w:szCs w:val="26"/>
          <w:shd w:val="clear" w:color="auto" w:fill="FFFFFF"/>
          <w:lang w:eastAsia="ru-RU"/>
        </w:rPr>
        <w:t xml:space="preserve"> соглашения, направленного на заключение контрактов по зимнему содержанию</w:t>
      </w:r>
      <w:proofErr w:type="gramEnd"/>
      <w:r w:rsidRPr="00D478FF">
        <w:rPr>
          <w:rFonts w:ascii="Times New Roman" w:eastAsia="Times New Roman" w:hAnsi="Times New Roman" w:cs="Times New Roman"/>
          <w:color w:val="000000"/>
          <w:sz w:val="26"/>
          <w:szCs w:val="26"/>
          <w:shd w:val="clear" w:color="auto" w:fill="FFFFFF"/>
          <w:lang w:eastAsia="ru-RU"/>
        </w:rPr>
        <w:t xml:space="preserve"> </w:t>
      </w:r>
      <w:proofErr w:type="gramStart"/>
      <w:r w:rsidRPr="00D478FF">
        <w:rPr>
          <w:rFonts w:ascii="Times New Roman" w:eastAsia="Times New Roman" w:hAnsi="Times New Roman" w:cs="Times New Roman"/>
          <w:color w:val="000000"/>
          <w:sz w:val="26"/>
          <w:szCs w:val="26"/>
          <w:shd w:val="clear" w:color="auto" w:fill="FFFFFF"/>
          <w:lang w:eastAsia="ru-RU"/>
        </w:rPr>
        <w:t xml:space="preserve">автомобильных дорог на суммы до 100 000 рублей в целях обеспечения формальной возможности </w:t>
      </w:r>
      <w:proofErr w:type="spellStart"/>
      <w:r w:rsidRPr="00D478FF">
        <w:rPr>
          <w:rFonts w:ascii="Times New Roman" w:eastAsia="Times New Roman" w:hAnsi="Times New Roman" w:cs="Times New Roman"/>
          <w:color w:val="000000"/>
          <w:sz w:val="26"/>
          <w:szCs w:val="26"/>
          <w:shd w:val="clear" w:color="auto" w:fill="FFFFFF"/>
          <w:lang w:eastAsia="ru-RU"/>
        </w:rPr>
        <w:t>непроведения</w:t>
      </w:r>
      <w:proofErr w:type="spellEnd"/>
      <w:r w:rsidRPr="00D478FF">
        <w:rPr>
          <w:rFonts w:ascii="Times New Roman" w:eastAsia="Times New Roman" w:hAnsi="Times New Roman" w:cs="Times New Roman"/>
          <w:color w:val="000000"/>
          <w:sz w:val="26"/>
          <w:szCs w:val="26"/>
          <w:shd w:val="clear" w:color="auto" w:fill="FFFFFF"/>
          <w:lang w:eastAsia="ru-RU"/>
        </w:rPr>
        <w:t xml:space="preserve"> конкурентных процедур и заключения контрактов с ИП Бобровским Р.А., что приводит к ограничению конкуренции, в частности, к ограничению доступа на товарный рынок по зимнему содержанию автомобильных дорог хозяйствующим субъектам, осуществляющим аналогичную деятельность на данном товарном рынке.</w:t>
      </w:r>
      <w:proofErr w:type="gramEnd"/>
    </w:p>
    <w:p w:rsidR="00D478FF" w:rsidRPr="00D478FF" w:rsidRDefault="00D478FF" w:rsidP="00D478FF">
      <w:pPr>
        <w:spacing w:after="0" w:line="240" w:lineRule="auto"/>
        <w:ind w:firstLine="708"/>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 xml:space="preserve">2. Предписание об устранении нарушения антимонопольного законодательства не выдавать. </w:t>
      </w:r>
    </w:p>
    <w:p w:rsidR="00D478FF" w:rsidRPr="00D478FF" w:rsidRDefault="00D478FF" w:rsidP="00D478FF">
      <w:pPr>
        <w:spacing w:after="0" w:line="240" w:lineRule="auto"/>
        <w:ind w:firstLine="708"/>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3. Копии решения направить лицам, участвующим в деле.</w:t>
      </w:r>
    </w:p>
    <w:p w:rsidR="00D478FF" w:rsidRPr="00D478FF" w:rsidRDefault="00D478FF" w:rsidP="00D478FF">
      <w:pPr>
        <w:spacing w:after="0" w:line="240" w:lineRule="auto"/>
        <w:ind w:firstLine="708"/>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4. Передать материалы дела должностному лицу Иркутского УФАС России для решения вопроса о привлечении к административной ответственности.</w:t>
      </w:r>
    </w:p>
    <w:tbl>
      <w:tblPr>
        <w:tblW w:w="5000" w:type="pct"/>
        <w:tblCellSpacing w:w="0" w:type="dxa"/>
        <w:tblCellMar>
          <w:top w:w="60" w:type="dxa"/>
          <w:left w:w="60" w:type="dxa"/>
          <w:bottom w:w="60" w:type="dxa"/>
          <w:right w:w="60" w:type="dxa"/>
        </w:tblCellMar>
        <w:tblLook w:val="04A0"/>
      </w:tblPr>
      <w:tblGrid>
        <w:gridCol w:w="3032"/>
        <w:gridCol w:w="3316"/>
        <w:gridCol w:w="3127"/>
      </w:tblGrid>
      <w:tr w:rsidR="00D478FF" w:rsidRPr="00D478FF" w:rsidTr="00D478FF">
        <w:trPr>
          <w:tblCellSpacing w:w="0" w:type="dxa"/>
        </w:trPr>
        <w:tc>
          <w:tcPr>
            <w:tcW w:w="1600" w:type="pct"/>
            <w:hideMark/>
          </w:tcPr>
          <w:p w:rsid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Председатель комиссии</w:t>
            </w:r>
          </w:p>
        </w:tc>
        <w:tc>
          <w:tcPr>
            <w:tcW w:w="1750" w:type="pct"/>
            <w:hideMark/>
          </w:tcPr>
          <w:p w:rsid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tc>
        <w:tc>
          <w:tcPr>
            <w:tcW w:w="1650" w:type="pct"/>
            <w:hideMark/>
          </w:tcPr>
          <w:p w:rsid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2D375B" w:rsidP="00D478FF">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&lt;…&gt;</w:t>
            </w:r>
          </w:p>
        </w:tc>
      </w:tr>
      <w:tr w:rsidR="00D478FF" w:rsidRPr="00D478FF" w:rsidTr="00D478FF">
        <w:trPr>
          <w:tblCellSpacing w:w="0" w:type="dxa"/>
        </w:trPr>
        <w:tc>
          <w:tcPr>
            <w:tcW w:w="1600" w:type="pct"/>
            <w:hideMark/>
          </w:tcPr>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t>Члены комиссии</w:t>
            </w:r>
          </w:p>
        </w:tc>
        <w:tc>
          <w:tcPr>
            <w:tcW w:w="1750" w:type="pct"/>
            <w:hideMark/>
          </w:tcPr>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tc>
        <w:tc>
          <w:tcPr>
            <w:tcW w:w="1650" w:type="pct"/>
            <w:hideMark/>
          </w:tcPr>
          <w:p w:rsidR="00D478FF" w:rsidRPr="00D478FF" w:rsidRDefault="00D478FF" w:rsidP="00D478FF">
            <w:pPr>
              <w:pageBreakBefore/>
              <w:spacing w:after="0" w:line="240" w:lineRule="auto"/>
              <w:jc w:val="both"/>
              <w:rPr>
                <w:rFonts w:ascii="Times New Roman" w:eastAsia="Times New Roman" w:hAnsi="Times New Roman" w:cs="Times New Roman"/>
                <w:sz w:val="26"/>
                <w:szCs w:val="26"/>
                <w:lang w:eastAsia="ru-RU"/>
              </w:rPr>
            </w:pPr>
            <w:r w:rsidRPr="00D478FF">
              <w:rPr>
                <w:rFonts w:ascii="Times New Roman" w:eastAsia="Times New Roman" w:hAnsi="Times New Roman" w:cs="Times New Roman"/>
                <w:sz w:val="26"/>
                <w:szCs w:val="26"/>
                <w:lang w:eastAsia="ru-RU"/>
              </w:rPr>
              <w:br w:type="page"/>
            </w:r>
          </w:p>
          <w:p w:rsidR="00D478FF" w:rsidRPr="00D478FF" w:rsidRDefault="002D375B" w:rsidP="00D478FF">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&lt;…&gt;</w:t>
            </w:r>
          </w:p>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p w:rsidR="00D478FF" w:rsidRPr="00D478FF" w:rsidRDefault="002D375B" w:rsidP="00D478FF">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&lt;…&gt;</w:t>
            </w:r>
          </w:p>
        </w:tc>
      </w:tr>
    </w:tbl>
    <w:p w:rsidR="00A179BF" w:rsidRPr="00D478FF" w:rsidRDefault="00A179BF" w:rsidP="00D478FF">
      <w:pPr>
        <w:spacing w:after="0" w:line="240" w:lineRule="auto"/>
        <w:jc w:val="both"/>
        <w:rPr>
          <w:rFonts w:ascii="Times New Roman" w:hAnsi="Times New Roman" w:cs="Times New Roman"/>
          <w:sz w:val="26"/>
          <w:szCs w:val="26"/>
        </w:rPr>
      </w:pPr>
    </w:p>
    <w:sectPr w:rsidR="00A179BF" w:rsidRPr="00D478FF"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479DD"/>
    <w:rsid w:val="00137782"/>
    <w:rsid w:val="002D375B"/>
    <w:rsid w:val="00346249"/>
    <w:rsid w:val="00463C28"/>
    <w:rsid w:val="005A6C80"/>
    <w:rsid w:val="006D0B2B"/>
    <w:rsid w:val="00797159"/>
    <w:rsid w:val="008C4D03"/>
    <w:rsid w:val="00A179BF"/>
    <w:rsid w:val="00A24478"/>
    <w:rsid w:val="00C6061F"/>
    <w:rsid w:val="00CF0096"/>
    <w:rsid w:val="00D0742A"/>
    <w:rsid w:val="00D478FF"/>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72051228">
      <w:bodyDiv w:val="1"/>
      <w:marLeft w:val="0"/>
      <w:marRight w:val="0"/>
      <w:marTop w:val="0"/>
      <w:marBottom w:val="0"/>
      <w:divBdr>
        <w:top w:val="none" w:sz="0" w:space="0" w:color="auto"/>
        <w:left w:val="none" w:sz="0" w:space="0" w:color="auto"/>
        <w:bottom w:val="none" w:sz="0" w:space="0" w:color="auto"/>
        <w:right w:val="none" w:sz="0" w:space="0" w:color="auto"/>
      </w:divBdr>
    </w:div>
    <w:div w:id="490021614">
      <w:bodyDiv w:val="1"/>
      <w:marLeft w:val="0"/>
      <w:marRight w:val="0"/>
      <w:marTop w:val="0"/>
      <w:marBottom w:val="0"/>
      <w:divBdr>
        <w:top w:val="none" w:sz="0" w:space="0" w:color="auto"/>
        <w:left w:val="none" w:sz="0" w:space="0" w:color="auto"/>
        <w:bottom w:val="none" w:sz="0" w:space="0" w:color="auto"/>
        <w:right w:val="none" w:sz="0" w:space="0" w:color="auto"/>
      </w:divBdr>
    </w:div>
    <w:div w:id="880744726">
      <w:bodyDiv w:val="1"/>
      <w:marLeft w:val="0"/>
      <w:marRight w:val="0"/>
      <w:marTop w:val="0"/>
      <w:marBottom w:val="0"/>
      <w:divBdr>
        <w:top w:val="none" w:sz="0" w:space="0" w:color="auto"/>
        <w:left w:val="none" w:sz="0" w:space="0" w:color="auto"/>
        <w:bottom w:val="none" w:sz="0" w:space="0" w:color="auto"/>
        <w:right w:val="none" w:sz="0" w:space="0" w:color="auto"/>
      </w:divBdr>
    </w:div>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 w:id="18474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FE8FA35787914FB1701683A70E563850A1040C7EFE5E1A90EDF362F49BCF9E131BB6933ADB5F6A7D5hBH" TargetMode="External"/><Relationship Id="rId13" Type="http://schemas.openxmlformats.org/officeDocument/2006/relationships/hyperlink" Target="consultantplus://offline/ref=3091C7DC81DDAF167578C3E8CDF68384CFE8FA35787914FB1701683A70E563850A1040C7EFE4E1AA0EDF362F49BCF9E131BB6933ADB5F6A7D5hBH" TargetMode="External"/><Relationship Id="rId18" Type="http://schemas.openxmlformats.org/officeDocument/2006/relationships/hyperlink" Target="consultantplus://offline/ref=922DDF829C8D6FC824E0AEB4F225FF510B3B8B7CDB4F1E74EF2BDDAA2145892584C1FA48906C7F0889489C362104F9335A08BA193C1D9A6BiCfCF" TargetMode="External"/><Relationship Id="rId26" Type="http://schemas.openxmlformats.org/officeDocument/2006/relationships/hyperlink" Target="consultantplus://offline/ref=536776B63392FE9425255C85AE247529988106B0236BEC18CCE33D8A8F4E463B1B07CB2DC0072D050CD93094A399159D30239937D4B08045RFB4G" TargetMode="External"/><Relationship Id="rId3" Type="http://schemas.openxmlformats.org/officeDocument/2006/relationships/settings" Target="settings.xml"/><Relationship Id="rId21" Type="http://schemas.openxmlformats.org/officeDocument/2006/relationships/hyperlink" Target="consultantplus://offline/ref=478369CF16432FA1FECFDA502EF702F547CE6FC029C9DEC73612680EAD6979215E174E2BB1CB433B7728D4DFC7B498B06692092790AB9C55x7k9F" TargetMode="External"/><Relationship Id="rId34" Type="http://schemas.openxmlformats.org/officeDocument/2006/relationships/theme" Target="theme/theme1.xml"/><Relationship Id="rId7" Type="http://schemas.openxmlformats.org/officeDocument/2006/relationships/hyperlink" Target="consultantplus://offline/ref=3091C7DC81DDAF167578C3E8CDF68384CFE8FA35787914FB1701683A70E563850A1040C4E6EDE8FB599037730DEBEAE032BB6A32B2DBhFH" TargetMode="External"/><Relationship Id="rId12" Type="http://schemas.openxmlformats.org/officeDocument/2006/relationships/hyperlink" Target="consultantplus://offline/ref=3091C7DC81DDAF167578C3E8CDF68384CFE8FA35787914FB1701683A70E563850A1040C7EFE4E1AA0EDF362F49BCF9E131BB6933ADB5F6A7D5hBH" TargetMode="External"/><Relationship Id="rId17" Type="http://schemas.openxmlformats.org/officeDocument/2006/relationships/hyperlink" Target="consultantplus://offline/ref=922DDF829C8D6FC824E0AEB4F225FF510B3B8B7CDB4F1E74EF2BDDAA2145892584C1FA48906C7F0883489C362104F9335A08BA193C1D9A6BiCfCF" TargetMode="External"/><Relationship Id="rId25" Type="http://schemas.openxmlformats.org/officeDocument/2006/relationships/hyperlink" Target="consultantplus://offline/ref=536776B63392FE9425255C85AE247529988106B0236BEC18CCE33D8A8F4E463B1B07CB2DC0072C0D0DD93094A399159D30239937D4B08045RFB4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ACDF95253C076B803F837349E3A89902E692EE5DB98609DF8AB3FF110F43A2CA3FC7A048DC9DAB17BEDD48DD47215DAE0332F82DEBE192IFiFF" TargetMode="External"/><Relationship Id="rId20" Type="http://schemas.openxmlformats.org/officeDocument/2006/relationships/hyperlink" Target="consultantplus://offline/ref=478369CF16432FA1FECFDA502EF702F547CE6FC029C9DEC73612680EAD6979215E174E2BB1CB433C7D28D4DFC7B498B06692092790AB9C55x7k9F" TargetMode="External"/><Relationship Id="rId29" Type="http://schemas.openxmlformats.org/officeDocument/2006/relationships/hyperlink" Target="consultantplus://offline/ref=6EBDB374285BE42D2CAB34D253E55919C50D42D1025E57866A9CF1E7AEE3B397EAD625E9FB3FE54C26F03B5DAF84304AB7B4C04CA717BB80iCC3G" TargetMode="External"/><Relationship Id="rId1" Type="http://schemas.openxmlformats.org/officeDocument/2006/relationships/customXml" Target="../customXml/item1.xml"/><Relationship Id="rId6" Type="http://schemas.openxmlformats.org/officeDocument/2006/relationships/hyperlink" Target="consultantplus://offline/ref=3091C7DC81DDAF167578C3E8CDF68384CFE8FA35787914FB1701683A70E563850A1040C4E6EDE8FB599037730DEBEAE032BB6A32B2DBhFH" TargetMode="External"/><Relationship Id="rId11" Type="http://schemas.openxmlformats.org/officeDocument/2006/relationships/hyperlink" Target="consultantplus://offline/ref=3091C7DC81DDAF167578C3E8CDF68384CFE8FA35787914FB1701683A70E563850A1040C7EFE5E1A90BDF362F49BCF9E131BB6933ADB5F6A7D5hBH" TargetMode="External"/><Relationship Id="rId24" Type="http://schemas.openxmlformats.org/officeDocument/2006/relationships/hyperlink" Target="consultantplus://offline/ref=E9CF1B9F2708F466CE942BA1BD93FD562FA3DE0A80C8D2E880018CC4E2A596C048A58FD9B5807C5BE4C67F7E34p8K7H" TargetMode="External"/><Relationship Id="rId32" Type="http://schemas.openxmlformats.org/officeDocument/2006/relationships/hyperlink" Target="consultantplus://offline/ref=6EBDB374285BE42D2CAB34D253E55919C50D42D1025E57866A9CF1E7AEE3B397EAD625E9FB3FE54C20F03B5DAF84304AB7B4C04CA717BB80iCC3G" TargetMode="External"/><Relationship Id="rId5" Type="http://schemas.openxmlformats.org/officeDocument/2006/relationships/hyperlink" Target="consultantplus://offline/ref=3091C7DC81DDAF167578C3E8CDF68384CFE8FA35787914FB1701683A70E563850A1040C7EFE4E1AA0EDF362F49BCF9E131BB6933ADB5F6A7D5hBH" TargetMode="External"/><Relationship Id="rId15" Type="http://schemas.openxmlformats.org/officeDocument/2006/relationships/hyperlink" Target="consultantplus://offline/ref=0CACDF95253C076B803F837349E3A89902E692EE5DB98609DF8AB3FF110F43A2CA3FC7A048DC9DAB17BEDD48DD47215DAE0332F82DEBE192IFiFF" TargetMode="External"/><Relationship Id="rId23" Type="http://schemas.openxmlformats.org/officeDocument/2006/relationships/hyperlink" Target="consultantplus://offline/ref=E52A5BCDF381186D1DF1347DA353BBB446D85526ABD79FAF7CA24A9D31F863C10D8D6AF2A28A3D96FECB156301u9vCG" TargetMode="External"/><Relationship Id="rId28" Type="http://schemas.openxmlformats.org/officeDocument/2006/relationships/hyperlink" Target="consultantplus://offline/ref=536776B63392FE9425255C85AE247529988106B0236BEC18CCE33D8A8F4E463B1B07CB2DC00524010FD93094A399159D30239937D4B08045RFB4G" TargetMode="External"/><Relationship Id="rId10" Type="http://schemas.openxmlformats.org/officeDocument/2006/relationships/hyperlink" Target="consultantplus://offline/ref=3091C7DC81DDAF167578C3E8CDF68384CFE8FA35787914FB1701683A70E563850A1040C7EFE5E1A808DF362F49BCF9E131BB6933ADB5F6A7D5hBH" TargetMode="External"/><Relationship Id="rId19" Type="http://schemas.openxmlformats.org/officeDocument/2006/relationships/hyperlink" Target="consultantplus://offline/ref=71FE4F05E393738606BB4905B35F4F8F7CF596B960F20FAE5C48EEE1477D62B1C3892F3A773856A2B9DFCE3334C3h1F" TargetMode="External"/><Relationship Id="rId31" Type="http://schemas.openxmlformats.org/officeDocument/2006/relationships/hyperlink" Target="consultantplus://offline/ref=6EBDB374285BE42D2CAB34D253E55919C50D42D1025E57866A9CF1E7AEE3B397EAD625E9FB3FE54C20F03B5DAF84304AB7B4C04CA717BB80iCC3G" TargetMode="External"/><Relationship Id="rId4" Type="http://schemas.openxmlformats.org/officeDocument/2006/relationships/webSettings" Target="webSettings.xml"/><Relationship Id="rId9" Type="http://schemas.openxmlformats.org/officeDocument/2006/relationships/hyperlink" Target="consultantplus://offline/ref=3091C7DC81DDAF167578C3E8CDF68384CFE8FA35787914FB1701683A70E563850A1040C5E8E2E8FB599037730DEBEAE032BB6A32B2DBhFH" TargetMode="External"/><Relationship Id="rId14" Type="http://schemas.openxmlformats.org/officeDocument/2006/relationships/hyperlink" Target="consultantplus://offline/ref=0CACDF95253C076B803F9E675B8B929F5EE394EB5CBB885F8888E2AA1F0A4BF2822F9BE51DD09DAB0FB48B079B122DI5i7F" TargetMode="External"/><Relationship Id="rId22" Type="http://schemas.openxmlformats.org/officeDocument/2006/relationships/hyperlink" Target="consultantplus://offline/ref=454E8B6BB016A71766C6EFBF72467C5F27AC6733BBDE77A29E731F0210F8E1AFAC58B6A6582A03694120D747329E1F791A8C4E9B47B7A7EBd7l9F" TargetMode="External"/><Relationship Id="rId27" Type="http://schemas.openxmlformats.org/officeDocument/2006/relationships/hyperlink" Target="consultantplus://offline/ref=536776B63392FE9425255C85AE247529988106B0236BEC18CCE33D8A8F4E463B1B07CB2DC005240001D93094A399159D30239937D4B08045RFB4G" TargetMode="External"/><Relationship Id="rId30" Type="http://schemas.openxmlformats.org/officeDocument/2006/relationships/hyperlink" Target="consultantplus://offline/ref=6EBDB374285BE42D2CAB34D253E55919C50D42D1025E57866A9CF1E7AEE3B397EAD625E9FB3FE54C2BF03B5DAF84304AB7B4C04CA717BB80iC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0235D-A99C-4281-80CA-9223A8F3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2019-09-09T09:55:00Z</dcterms:created>
  <dcterms:modified xsi:type="dcterms:W3CDTF">2019-09-09T09:55:00Z</dcterms:modified>
</cp:coreProperties>
</file>