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47" w:rsidRDefault="00946747" w:rsidP="00946747">
      <w:pPr>
        <w:pStyle w:val="a4"/>
        <w:spacing w:after="0"/>
        <w:ind w:firstLine="612"/>
        <w:jc w:val="center"/>
      </w:pPr>
      <w:r>
        <w:rPr>
          <w:sz w:val="26"/>
          <w:szCs w:val="26"/>
        </w:rPr>
        <w:t xml:space="preserve">Уведомление </w:t>
      </w:r>
    </w:p>
    <w:p w:rsidR="00946747" w:rsidRDefault="00946747" w:rsidP="00946747">
      <w:pPr>
        <w:pStyle w:val="a4"/>
        <w:spacing w:after="0"/>
        <w:ind w:firstLine="612"/>
        <w:jc w:val="center"/>
      </w:pPr>
    </w:p>
    <w:p w:rsidR="00946747" w:rsidRDefault="00946747" w:rsidP="00946747">
      <w:pPr>
        <w:pStyle w:val="a4"/>
        <w:spacing w:after="0"/>
        <w:ind w:firstLine="612"/>
      </w:pPr>
      <w:proofErr w:type="gramStart"/>
      <w:r>
        <w:rPr>
          <w:sz w:val="26"/>
          <w:szCs w:val="26"/>
        </w:rPr>
        <w:t>Управление Федеральной антимонопольной службы по Иркутской области сообщает, что ООО «</w:t>
      </w:r>
      <w:proofErr w:type="spellStart"/>
      <w:r>
        <w:rPr>
          <w:sz w:val="26"/>
          <w:szCs w:val="26"/>
        </w:rPr>
        <w:t>БратскЭнергоСпецТранс</w:t>
      </w:r>
      <w:proofErr w:type="spellEnd"/>
      <w:r>
        <w:rPr>
          <w:sz w:val="26"/>
          <w:szCs w:val="26"/>
        </w:rPr>
        <w:t>» обратилось с жалобой на действия организатора торгов – Администрацию муниципального образования города Братска, в связи с нарушением при организации и проведении электронного аукциона в электронной форме на заключение муниципального контракта на оказание услуг по перевозкам пассажиров и багажа по муниципальным маршрутам регулярных перевозок муниципального образования города Братска по регулируемым тарифам</w:t>
      </w:r>
      <w:proofErr w:type="gramEnd"/>
      <w:r>
        <w:rPr>
          <w:sz w:val="26"/>
          <w:szCs w:val="26"/>
        </w:rPr>
        <w:t xml:space="preserve">, извещение № </w:t>
      </w:r>
      <w:r>
        <w:t>013430002581900344</w:t>
      </w:r>
      <w:r>
        <w:rPr>
          <w:sz w:val="26"/>
          <w:szCs w:val="26"/>
        </w:rPr>
        <w:t>.</w:t>
      </w:r>
    </w:p>
    <w:p w:rsidR="00946747" w:rsidRDefault="00946747" w:rsidP="00946747">
      <w:pPr>
        <w:pStyle w:val="a4"/>
        <w:spacing w:after="0"/>
        <w:ind w:firstLine="612"/>
      </w:pPr>
      <w:r>
        <w:rPr>
          <w:b/>
          <w:bCs/>
          <w:sz w:val="26"/>
          <w:szCs w:val="26"/>
        </w:rPr>
        <w:t xml:space="preserve">Рассмотрение указанной жалобы назначено на </w:t>
      </w:r>
      <w:r w:rsidRPr="00946747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>.</w:t>
      </w:r>
      <w:r w:rsidRPr="00946747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.2019 г. в «1</w:t>
      </w:r>
      <w:r w:rsidRPr="0094674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» ч. «</w:t>
      </w:r>
      <w:r w:rsidRPr="00946747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0» мин. по адресу: г. Иркутск, ул. </w:t>
      </w:r>
      <w:proofErr w:type="gramStart"/>
      <w:r>
        <w:rPr>
          <w:b/>
          <w:bCs/>
          <w:sz w:val="26"/>
          <w:szCs w:val="26"/>
        </w:rPr>
        <w:t>Российская</w:t>
      </w:r>
      <w:proofErr w:type="gramEnd"/>
      <w:r>
        <w:rPr>
          <w:b/>
          <w:bCs/>
          <w:sz w:val="26"/>
          <w:szCs w:val="26"/>
        </w:rPr>
        <w:t xml:space="preserve">, 17, </w:t>
      </w:r>
      <w:proofErr w:type="spellStart"/>
      <w:r>
        <w:rPr>
          <w:b/>
          <w:bCs/>
          <w:sz w:val="26"/>
          <w:szCs w:val="26"/>
        </w:rPr>
        <w:t>каб</w:t>
      </w:r>
      <w:proofErr w:type="spellEnd"/>
      <w:r>
        <w:rPr>
          <w:b/>
          <w:bCs/>
          <w:sz w:val="26"/>
          <w:szCs w:val="26"/>
        </w:rPr>
        <w:t>. 607.</w:t>
      </w:r>
    </w:p>
    <w:p w:rsidR="00946747" w:rsidRDefault="00946747" w:rsidP="00946747">
      <w:pPr>
        <w:pStyle w:val="a4"/>
        <w:spacing w:after="0"/>
        <w:ind w:firstLine="612"/>
      </w:pPr>
      <w:r>
        <w:rPr>
          <w:b/>
          <w:bCs/>
          <w:sz w:val="26"/>
          <w:szCs w:val="26"/>
        </w:rPr>
        <w:t>Организатору торгов представить в срок до 1</w:t>
      </w:r>
      <w:r w:rsidRPr="0094674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ч. </w:t>
      </w:r>
      <w:r w:rsidRPr="00946747">
        <w:rPr>
          <w:b/>
          <w:bCs/>
          <w:sz w:val="26"/>
          <w:szCs w:val="26"/>
        </w:rPr>
        <w:t>00</w:t>
      </w:r>
      <w:r>
        <w:rPr>
          <w:b/>
          <w:bCs/>
          <w:sz w:val="26"/>
          <w:szCs w:val="26"/>
        </w:rPr>
        <w:t xml:space="preserve"> мин. </w:t>
      </w:r>
      <w:r w:rsidRPr="00946747">
        <w:rPr>
          <w:b/>
          <w:bCs/>
          <w:sz w:val="26"/>
          <w:szCs w:val="26"/>
        </w:rPr>
        <w:t>27</w:t>
      </w:r>
      <w:r>
        <w:rPr>
          <w:b/>
          <w:bCs/>
          <w:sz w:val="26"/>
          <w:szCs w:val="26"/>
        </w:rPr>
        <w:t xml:space="preserve">.09.2019 г. в </w:t>
      </w:r>
      <w:proofErr w:type="gramStart"/>
      <w:r>
        <w:rPr>
          <w:b/>
          <w:bCs/>
          <w:sz w:val="26"/>
          <w:szCs w:val="26"/>
        </w:rPr>
        <w:t>Иркутское</w:t>
      </w:r>
      <w:proofErr w:type="gramEnd"/>
      <w:r>
        <w:rPr>
          <w:b/>
          <w:bCs/>
          <w:sz w:val="26"/>
          <w:szCs w:val="26"/>
        </w:rPr>
        <w:t xml:space="preserve"> УФАС России</w:t>
      </w:r>
      <w:r>
        <w:rPr>
          <w:sz w:val="26"/>
          <w:szCs w:val="26"/>
        </w:rPr>
        <w:t>:</w:t>
      </w:r>
    </w:p>
    <w:p w:rsidR="00946747" w:rsidRDefault="00946747" w:rsidP="00946747">
      <w:pPr>
        <w:pStyle w:val="a4"/>
        <w:numPr>
          <w:ilvl w:val="1"/>
          <w:numId w:val="1"/>
        </w:numPr>
        <w:spacing w:after="0"/>
      </w:pPr>
      <w:r>
        <w:rPr>
          <w:sz w:val="26"/>
          <w:szCs w:val="26"/>
        </w:rPr>
        <w:t>письменные возражения по существу жалобы;</w:t>
      </w:r>
    </w:p>
    <w:p w:rsidR="00946747" w:rsidRDefault="00946747" w:rsidP="00946747">
      <w:pPr>
        <w:pStyle w:val="a4"/>
        <w:numPr>
          <w:ilvl w:val="1"/>
          <w:numId w:val="1"/>
        </w:numPr>
        <w:spacing w:after="0"/>
      </w:pPr>
      <w:r>
        <w:rPr>
          <w:sz w:val="26"/>
          <w:szCs w:val="26"/>
        </w:rPr>
        <w:t>надлежащим образом заверенные копии следующих документов:</w:t>
      </w:r>
    </w:p>
    <w:p w:rsidR="00946747" w:rsidRDefault="00946747" w:rsidP="00946747">
      <w:pPr>
        <w:pStyle w:val="a4"/>
        <w:numPr>
          <w:ilvl w:val="1"/>
          <w:numId w:val="2"/>
        </w:numPr>
        <w:spacing w:after="0"/>
      </w:pPr>
      <w:r>
        <w:rPr>
          <w:sz w:val="26"/>
          <w:szCs w:val="26"/>
        </w:rPr>
        <w:t>распоряжение,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946747" w:rsidRDefault="00946747" w:rsidP="00946747">
      <w:pPr>
        <w:pStyle w:val="a4"/>
        <w:numPr>
          <w:ilvl w:val="1"/>
          <w:numId w:val="2"/>
        </w:numPr>
        <w:spacing w:after="0"/>
      </w:pPr>
      <w:r>
        <w:rPr>
          <w:sz w:val="26"/>
          <w:szCs w:val="26"/>
        </w:rPr>
        <w:t>извещение о проведении электронного аукциона, со всеми изменениями;</w:t>
      </w:r>
    </w:p>
    <w:p w:rsidR="00946747" w:rsidRDefault="00946747" w:rsidP="00946747">
      <w:pPr>
        <w:pStyle w:val="a4"/>
        <w:numPr>
          <w:ilvl w:val="1"/>
          <w:numId w:val="2"/>
        </w:numPr>
        <w:spacing w:after="0"/>
      </w:pPr>
      <w:r>
        <w:rPr>
          <w:sz w:val="26"/>
          <w:szCs w:val="26"/>
        </w:rPr>
        <w:t>документацию о проведении электронного аукциона со всеми приложениями, изменениями, разъяснениями;</w:t>
      </w:r>
    </w:p>
    <w:p w:rsidR="00946747" w:rsidRDefault="00946747" w:rsidP="00946747">
      <w:pPr>
        <w:pStyle w:val="a4"/>
        <w:numPr>
          <w:ilvl w:val="1"/>
          <w:numId w:val="2"/>
        </w:numPr>
        <w:spacing w:after="0"/>
      </w:pPr>
      <w:r>
        <w:rPr>
          <w:sz w:val="26"/>
          <w:szCs w:val="26"/>
        </w:rPr>
        <w:t>первые и вторые части заявок на участие в электронном аукционе (при наличии);</w:t>
      </w:r>
    </w:p>
    <w:p w:rsidR="00946747" w:rsidRDefault="00946747" w:rsidP="00946747">
      <w:pPr>
        <w:pStyle w:val="a4"/>
        <w:numPr>
          <w:ilvl w:val="1"/>
          <w:numId w:val="2"/>
        </w:numPr>
        <w:spacing w:after="0"/>
      </w:pPr>
      <w:r>
        <w:rPr>
          <w:sz w:val="26"/>
          <w:szCs w:val="26"/>
        </w:rPr>
        <w:t>государственный контракт (при наличии);</w:t>
      </w:r>
    </w:p>
    <w:p w:rsidR="00946747" w:rsidRDefault="00946747" w:rsidP="00946747">
      <w:pPr>
        <w:pStyle w:val="a4"/>
        <w:numPr>
          <w:ilvl w:val="1"/>
          <w:numId w:val="2"/>
        </w:numPr>
        <w:spacing w:after="0"/>
      </w:pPr>
      <w:r>
        <w:rPr>
          <w:sz w:val="26"/>
          <w:szCs w:val="26"/>
        </w:rPr>
        <w:t>иные документы, связанные с проведением электронного аукциона.</w:t>
      </w:r>
    </w:p>
    <w:p w:rsidR="00946747" w:rsidRDefault="00946747" w:rsidP="00946747">
      <w:pPr>
        <w:pStyle w:val="a4"/>
        <w:spacing w:after="0"/>
        <w:ind w:firstLine="612"/>
      </w:pPr>
      <w:r>
        <w:rPr>
          <w:b/>
          <w:bCs/>
          <w:color w:val="000000"/>
          <w:sz w:val="26"/>
          <w:szCs w:val="26"/>
          <w:u w:val="single"/>
        </w:rPr>
        <w:t xml:space="preserve">Оригиналы документов по электронному аукциону </w:t>
      </w:r>
      <w:r>
        <w:rPr>
          <w:b/>
          <w:bCs/>
          <w:color w:val="000000"/>
          <w:sz w:val="26"/>
          <w:szCs w:val="26"/>
        </w:rPr>
        <w:t xml:space="preserve">представить на обозрение Комиссии </w:t>
      </w:r>
      <w:proofErr w:type="gramStart"/>
      <w:r>
        <w:rPr>
          <w:b/>
          <w:bCs/>
          <w:color w:val="000000"/>
          <w:sz w:val="26"/>
          <w:szCs w:val="26"/>
        </w:rPr>
        <w:t>Иркутского</w:t>
      </w:r>
      <w:proofErr w:type="gramEnd"/>
      <w:r>
        <w:rPr>
          <w:b/>
          <w:bCs/>
          <w:color w:val="000000"/>
          <w:sz w:val="26"/>
          <w:szCs w:val="26"/>
        </w:rPr>
        <w:t xml:space="preserve"> УФАС России.</w:t>
      </w:r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 xml:space="preserve">Организатору торгов обеспечить явку представителей с надлежащим образом оформленными полномочиями на участие в рассмотрении жалобы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Иркутском</w:t>
      </w:r>
      <w:proofErr w:type="gramEnd"/>
      <w:r>
        <w:rPr>
          <w:sz w:val="26"/>
          <w:szCs w:val="26"/>
        </w:rPr>
        <w:t xml:space="preserve"> УФАС России и документами, удостоверяющими личность.</w:t>
      </w:r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 xml:space="preserve">Организатору торгов в соответствии с частью 12 статьи 18.1 Федерального закона от 26.07.2006г. № 135-Ф3 «О защите конкуренции» в течение </w:t>
      </w:r>
      <w:r>
        <w:rPr>
          <w:b/>
          <w:bCs/>
          <w:sz w:val="26"/>
          <w:szCs w:val="26"/>
        </w:rPr>
        <w:t>одного рабочего дня</w:t>
      </w:r>
      <w:r>
        <w:rPr>
          <w:sz w:val="26"/>
          <w:szCs w:val="26"/>
        </w:rPr>
        <w:t xml:space="preserve"> с момента получения настоящего уведомления надлежит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>Членам комиссии необходимо явиться для рассмотрения жалобы с документами, удостоверяющими личность (паспорт).</w:t>
      </w:r>
    </w:p>
    <w:p w:rsidR="00946747" w:rsidRDefault="00946747" w:rsidP="00946747">
      <w:pPr>
        <w:pStyle w:val="a4"/>
        <w:spacing w:after="0"/>
        <w:ind w:firstLine="612"/>
      </w:pPr>
      <w:proofErr w:type="gramStart"/>
      <w:r>
        <w:rPr>
          <w:sz w:val="26"/>
          <w:szCs w:val="26"/>
        </w:rPr>
        <w:lastRenderedPageBreak/>
        <w:t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рассмотрении жалобы в Иркутское УФАС России, с приложением документов, подтверждающих личность.</w:t>
      </w:r>
      <w:proofErr w:type="gramEnd"/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>В соответствии с частью 18 статьи 18.1 Федерального закона от 26.07.2006г. № 135-ФЗ «О защите конкуренции» организатору торгов, комиссии приостановить торги до рассмотрения жалобы по существу.</w:t>
      </w:r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 xml:space="preserve">На основании части 19 статьи 18.1 Федерального закона от 26.07.2006г. № 135-ФЗ «О защите конкуренции», в случае принятия жалобы к рассмотрению организатор торгов, которому в порядке, установленном </w:t>
      </w:r>
      <w:hyperlink r:id="rId5" w:history="1">
        <w:r>
          <w:rPr>
            <w:rStyle w:val="a3"/>
            <w:sz w:val="26"/>
            <w:szCs w:val="26"/>
            <w:u w:val="none"/>
          </w:rPr>
          <w:t>частью 11</w:t>
        </w:r>
      </w:hyperlink>
      <w:r>
        <w:rPr>
          <w:sz w:val="26"/>
          <w:szCs w:val="26"/>
        </w:rPr>
        <w:t xml:space="preserve"> настоящей статьи, направлено уведомление, </w:t>
      </w:r>
      <w:r>
        <w:rPr>
          <w:b/>
          <w:bCs/>
          <w:sz w:val="26"/>
          <w:szCs w:val="26"/>
        </w:rPr>
        <w:t>не вправе заключать договор</w:t>
      </w:r>
      <w:r>
        <w:rPr>
          <w:sz w:val="26"/>
          <w:szCs w:val="26"/>
        </w:rPr>
        <w:t xml:space="preserve"> до принятия антимонопольным органом </w:t>
      </w:r>
      <w:r>
        <w:rPr>
          <w:b/>
          <w:bCs/>
          <w:sz w:val="26"/>
          <w:szCs w:val="26"/>
        </w:rPr>
        <w:t>решения по жалобе</w:t>
      </w:r>
      <w:r>
        <w:rPr>
          <w:sz w:val="26"/>
          <w:szCs w:val="26"/>
        </w:rPr>
        <w:t xml:space="preserve">. Договор, заключенный с нарушением требования, установленного настоящим пунктом, </w:t>
      </w:r>
      <w:r>
        <w:rPr>
          <w:b/>
          <w:bCs/>
          <w:sz w:val="26"/>
          <w:szCs w:val="26"/>
        </w:rPr>
        <w:t>является ничтожным</w:t>
      </w:r>
      <w:r>
        <w:rPr>
          <w:sz w:val="26"/>
          <w:szCs w:val="26"/>
        </w:rPr>
        <w:t>.</w:t>
      </w:r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 xml:space="preserve">Информация о поступлении жалобы размещена на сайте </w:t>
      </w:r>
      <w:hyperlink r:id="rId6" w:history="1">
        <w:r>
          <w:rPr>
            <w:rStyle w:val="a3"/>
            <w:b/>
            <w:bCs/>
            <w:sz w:val="26"/>
            <w:szCs w:val="26"/>
          </w:rPr>
          <w:t xml:space="preserve">http://irkutsk.fas.gov.ru/ </w:t>
        </w:r>
      </w:hyperlink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>За непредставление информации по запросу Иркутского УФАС России в соответствии с частью 5 статьи 19.8 Кодекса Российской Федерации об административных правонарушениях предусмотрена административная ответственность.</w:t>
      </w:r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</w:rPr>
        <w:t>Приложение:</w:t>
      </w:r>
    </w:p>
    <w:p w:rsidR="00946747" w:rsidRDefault="00946747" w:rsidP="00946747">
      <w:pPr>
        <w:pStyle w:val="a4"/>
        <w:spacing w:after="0"/>
        <w:ind w:firstLine="612"/>
      </w:pPr>
      <w:r>
        <w:rPr>
          <w:sz w:val="26"/>
          <w:szCs w:val="26"/>
          <w:shd w:val="clear" w:color="auto" w:fill="FFFFFF"/>
        </w:rPr>
        <w:t xml:space="preserve">Копия жалобы на </w:t>
      </w:r>
      <w:r w:rsidRPr="00946747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 xml:space="preserve"> л. в 1 экз.</w:t>
      </w:r>
    </w:p>
    <w:p w:rsidR="00946747" w:rsidRDefault="00946747" w:rsidP="00946747">
      <w:pPr>
        <w:pStyle w:val="a4"/>
        <w:spacing w:after="0"/>
        <w:jc w:val="center"/>
      </w:pPr>
    </w:p>
    <w:p w:rsidR="00E86693" w:rsidRDefault="00946747"/>
    <w:sectPr w:rsidR="00E86693" w:rsidSect="00E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B41"/>
    <w:multiLevelType w:val="multilevel"/>
    <w:tmpl w:val="12B2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C06C1"/>
    <w:multiLevelType w:val="multilevel"/>
    <w:tmpl w:val="7F6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46747"/>
    <w:rsid w:val="006D3289"/>
    <w:rsid w:val="0076719C"/>
    <w:rsid w:val="00946747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74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467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.fas.gov.ru/" TargetMode="External"/><Relationship Id="rId5" Type="http://schemas.openxmlformats.org/officeDocument/2006/relationships/hyperlink" Target="consultantplus://offline/ref=156BE11E7FCB06EFBA55E94DE70FA18D0D7E4D8385163FAC5CF5BC8C096B4D919671337AC1z9Y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2019-09-28T05:25:00Z</dcterms:created>
  <dcterms:modified xsi:type="dcterms:W3CDTF">2019-09-28T05:25:00Z</dcterms:modified>
</cp:coreProperties>
</file>