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089" w:rsidRDefault="00F02089" w:rsidP="008F7F7A">
      <w:pPr>
        <w:pStyle w:val="a3"/>
        <w:spacing w:before="0" w:beforeAutospacing="0"/>
        <w:ind w:firstLine="6237"/>
        <w:rPr>
          <w:color w:val="000000"/>
        </w:rPr>
      </w:pPr>
    </w:p>
    <w:p w:rsidR="00665D0B" w:rsidRDefault="00665D0B" w:rsidP="00665D0B">
      <w:pPr>
        <w:pStyle w:val="a3"/>
        <w:spacing w:after="0"/>
        <w:rPr>
          <w:color w:val="000000"/>
          <w:shd w:val="clear" w:color="auto" w:fill="FFFFFF"/>
        </w:rPr>
      </w:pPr>
    </w:p>
    <w:p w:rsidR="00B52025" w:rsidRPr="009B2164" w:rsidRDefault="00B52025" w:rsidP="00B52025">
      <w:pPr>
        <w:pStyle w:val="2"/>
        <w:ind w:right="-1"/>
        <w:jc w:val="center"/>
        <w:rPr>
          <w:szCs w:val="28"/>
        </w:rPr>
      </w:pPr>
    </w:p>
    <w:p w:rsidR="0081529E" w:rsidRDefault="0081529E" w:rsidP="0081529E">
      <w:pPr>
        <w:pStyle w:val="2"/>
        <w:jc w:val="center"/>
      </w:pPr>
      <w:r>
        <w:rPr>
          <w:sz w:val="27"/>
          <w:szCs w:val="27"/>
          <w:shd w:val="clear" w:color="auto" w:fill="FFFFFF"/>
        </w:rPr>
        <w:t xml:space="preserve">Постановление </w:t>
      </w:r>
    </w:p>
    <w:p w:rsidR="0081529E" w:rsidRDefault="0081529E" w:rsidP="0081529E">
      <w:pPr>
        <w:pStyle w:val="a3"/>
        <w:jc w:val="center"/>
      </w:pPr>
      <w:r>
        <w:rPr>
          <w:sz w:val="27"/>
          <w:szCs w:val="27"/>
        </w:rPr>
        <w:t>о назначении административного наказания по делу № 038/303/19 об административном правонарушении</w:t>
      </w:r>
    </w:p>
    <w:p w:rsidR="0081529E" w:rsidRDefault="0081529E" w:rsidP="0081529E">
      <w:pPr>
        <w:pStyle w:val="a3"/>
      </w:pPr>
      <w:r>
        <w:t> </w:t>
      </w:r>
    </w:p>
    <w:p w:rsidR="0081529E" w:rsidRDefault="0081529E" w:rsidP="0081529E">
      <w:pPr>
        <w:pStyle w:val="a3"/>
      </w:pPr>
      <w:r>
        <w:t> </w:t>
      </w:r>
    </w:p>
    <w:p w:rsidR="0081529E" w:rsidRDefault="0081529E" w:rsidP="0081529E">
      <w:pPr>
        <w:pStyle w:val="a3"/>
        <w:shd w:val="clear" w:color="auto" w:fill="FFFFFF"/>
        <w:ind w:right="34" w:firstLine="567"/>
        <w:jc w:val="both"/>
      </w:pPr>
      <w:proofErr w:type="gramStart"/>
      <w:r>
        <w:rPr>
          <w:sz w:val="27"/>
          <w:szCs w:val="27"/>
        </w:rPr>
        <w:t xml:space="preserve">Заместитель руководителя Иркутского </w:t>
      </w:r>
      <w:bookmarkStart w:id="0" w:name="_GoBack"/>
      <w:bookmarkEnd w:id="0"/>
      <w:r>
        <w:rPr>
          <w:sz w:val="27"/>
          <w:szCs w:val="27"/>
        </w:rPr>
        <w:t xml:space="preserve">УФАС России ….., рассмотрев материалы дела об административном правонарушении и протокол № 038/303/19 от 29.11.2019 г. об административном правонарушении, составленный в отношении общества с ограниченной ответственностью «Консультационно-правовой центр по вопросам миграционного законодательства» (664007, Иркутская область, город Иркутск, улица Ямская, дом 1/2; ИНН: 3808223388, ОГРН: 1123850014353; далее — ООО «Консультационный центр»), </w:t>
      </w:r>
      <w:proofErr w:type="gramEnd"/>
    </w:p>
    <w:p w:rsidR="0081529E" w:rsidRDefault="0081529E" w:rsidP="0081529E">
      <w:pPr>
        <w:pStyle w:val="a3"/>
        <w:shd w:val="clear" w:color="auto" w:fill="FFFFFF"/>
        <w:ind w:right="34" w:firstLine="567"/>
        <w:jc w:val="both"/>
      </w:pPr>
      <w:r>
        <w:rPr>
          <w:sz w:val="27"/>
          <w:szCs w:val="27"/>
        </w:rPr>
        <w:t>в присутствии защитник</w:t>
      </w:r>
      <w:proofErr w:type="gramStart"/>
      <w:r>
        <w:rPr>
          <w:sz w:val="27"/>
          <w:szCs w:val="27"/>
        </w:rPr>
        <w:t>а ООО</w:t>
      </w:r>
      <w:proofErr w:type="gramEnd"/>
      <w:r>
        <w:rPr>
          <w:sz w:val="27"/>
          <w:szCs w:val="27"/>
        </w:rPr>
        <w:t xml:space="preserve"> «Консультационный центр» ….. (доверенность б/н от 28.11.2019 г.), </w:t>
      </w:r>
    </w:p>
    <w:p w:rsidR="0081529E" w:rsidRDefault="0081529E" w:rsidP="0081529E">
      <w:pPr>
        <w:pStyle w:val="a3"/>
        <w:spacing w:after="0"/>
        <w:ind w:right="34"/>
        <w:jc w:val="center"/>
      </w:pPr>
      <w:r>
        <w:t> </w:t>
      </w:r>
    </w:p>
    <w:p w:rsidR="0081529E" w:rsidRDefault="0081529E" w:rsidP="0081529E">
      <w:pPr>
        <w:pStyle w:val="a3"/>
        <w:jc w:val="center"/>
      </w:pPr>
      <w:r>
        <w:rPr>
          <w:sz w:val="27"/>
          <w:szCs w:val="27"/>
        </w:rPr>
        <w:t>УСТАНОВИЛ:</w:t>
      </w:r>
    </w:p>
    <w:p w:rsidR="0081529E" w:rsidRDefault="0081529E" w:rsidP="0081529E">
      <w:pPr>
        <w:pStyle w:val="a3"/>
        <w:ind w:firstLine="567"/>
      </w:pPr>
      <w:r>
        <w:t> </w:t>
      </w:r>
    </w:p>
    <w:p w:rsidR="0081529E" w:rsidRDefault="0081529E" w:rsidP="0081529E">
      <w:pPr>
        <w:pStyle w:val="a3"/>
        <w:ind w:firstLine="567"/>
        <w:jc w:val="both"/>
      </w:pPr>
      <w:r>
        <w:rPr>
          <w:sz w:val="27"/>
          <w:szCs w:val="27"/>
        </w:rPr>
        <w:t>В Управлении Федеральной антимонопольной службы по Иркутской области находится на рассмотрении дело о нарушении антимонопольного законодательства № 038/01/16-1332/2019 от 30.08.2019 г., возбужденного в отношении  Администрации муниципального образования г. Бодайбо и района (666904, Иркутская область, город Бодайбо, улица Урицкого, дом 33; ИНН: 3802001340; ОГРН: 1033800732019) и общества с ограниченной ответственностью «Консультационно-правовой центр по вопросам миграционного законодательства» (664007, Иркутская область, город Иркутск, улица Ямская, дом 1/2; ИНН: 3808223388, ОГРН: 1123850014353; далее – ООО «Консультационный центр») по признакам нарушения статьи 16 Федерального закона от 26.07.2006 г. № 135-ФЗ «О защите конкуренции».</w:t>
      </w:r>
    </w:p>
    <w:p w:rsidR="0081529E" w:rsidRDefault="0081529E" w:rsidP="0081529E">
      <w:pPr>
        <w:pStyle w:val="a3"/>
        <w:ind w:firstLine="567"/>
        <w:jc w:val="both"/>
      </w:pPr>
      <w:r>
        <w:rPr>
          <w:sz w:val="27"/>
          <w:szCs w:val="27"/>
        </w:rPr>
        <w:t xml:space="preserve">В целях полного и всестороннего выяснения обстоятельств дела и принятия решения о наличии либо отсутствии в действиях ответчиков нарушения антимонопольного законодательства, Комиссией Иркутского УФАС России по рассмотрению дела № 038/01/16-1332/2019 от 30.08.2019 г. </w:t>
      </w:r>
      <w:r>
        <w:rPr>
          <w:sz w:val="27"/>
          <w:szCs w:val="27"/>
        </w:rPr>
        <w:lastRenderedPageBreak/>
        <w:t xml:space="preserve">определена необходимость получения документов от ООО «Консультационный центр», в частности: </w:t>
      </w:r>
    </w:p>
    <w:p w:rsidR="0081529E" w:rsidRDefault="0081529E" w:rsidP="0081529E">
      <w:pPr>
        <w:pStyle w:val="a3"/>
        <w:ind w:firstLine="567"/>
        <w:jc w:val="both"/>
      </w:pPr>
      <w:r>
        <w:rPr>
          <w:color w:val="000000"/>
          <w:sz w:val="27"/>
          <w:szCs w:val="27"/>
        </w:rPr>
        <w:t xml:space="preserve">- договоры, заключенные между ООО «Консультационный центр» и организациями, осуществляющими деятельность на территории </w:t>
      </w:r>
      <w:proofErr w:type="spellStart"/>
      <w:r>
        <w:rPr>
          <w:color w:val="000000"/>
          <w:sz w:val="27"/>
          <w:szCs w:val="27"/>
        </w:rPr>
        <w:t>Бодайбинского</w:t>
      </w:r>
      <w:proofErr w:type="spellEnd"/>
      <w:r>
        <w:rPr>
          <w:color w:val="000000"/>
          <w:sz w:val="27"/>
          <w:szCs w:val="27"/>
        </w:rPr>
        <w:t xml:space="preserve"> района, предметом которых выступает </w:t>
      </w:r>
      <w:r>
        <w:rPr>
          <w:sz w:val="27"/>
          <w:szCs w:val="27"/>
        </w:rPr>
        <w:t>оказание услуг по оформлению документов для обращения иностранных граждан за государственными услугами в сфере миграции;</w:t>
      </w:r>
    </w:p>
    <w:p w:rsidR="0081529E" w:rsidRDefault="0081529E" w:rsidP="0081529E">
      <w:pPr>
        <w:pStyle w:val="a3"/>
        <w:ind w:firstLine="567"/>
        <w:jc w:val="both"/>
      </w:pPr>
      <w:r>
        <w:rPr>
          <w:sz w:val="27"/>
          <w:szCs w:val="27"/>
        </w:rPr>
        <w:t xml:space="preserve">- договор аренды помещения площадью 68,001 кв.м. по адресу: Иркутская область, г. Бодайбо, ул. </w:t>
      </w:r>
      <w:proofErr w:type="spellStart"/>
      <w:r>
        <w:rPr>
          <w:sz w:val="27"/>
          <w:szCs w:val="27"/>
        </w:rPr>
        <w:t>Стояновича</w:t>
      </w:r>
      <w:proofErr w:type="spellEnd"/>
      <w:r>
        <w:rPr>
          <w:sz w:val="27"/>
          <w:szCs w:val="27"/>
        </w:rPr>
        <w:t xml:space="preserve">, д. 87, 1 с кадастровым номером 38:22:000069:323, заключенный между ООО «Консультационный центр» и …... (со всеми приложениями и дополнительными соглашениями); </w:t>
      </w:r>
    </w:p>
    <w:p w:rsidR="0081529E" w:rsidRDefault="0081529E" w:rsidP="0081529E">
      <w:pPr>
        <w:pStyle w:val="a3"/>
        <w:ind w:firstLine="567"/>
        <w:jc w:val="both"/>
      </w:pPr>
      <w:r>
        <w:rPr>
          <w:sz w:val="27"/>
          <w:szCs w:val="27"/>
        </w:rPr>
        <w:t xml:space="preserve">- документы, подтверждающие факты оплаты ООО «Консультационный центр» арендной платы по всем договорам аренды помещения площадью 68,001 кв.м. по адресу: Иркутская область, г. Бодайбо, ул. </w:t>
      </w:r>
      <w:proofErr w:type="spellStart"/>
      <w:r>
        <w:rPr>
          <w:sz w:val="27"/>
          <w:szCs w:val="27"/>
        </w:rPr>
        <w:t>Стояновича</w:t>
      </w:r>
      <w:proofErr w:type="spellEnd"/>
      <w:r>
        <w:rPr>
          <w:sz w:val="27"/>
          <w:szCs w:val="27"/>
        </w:rPr>
        <w:t xml:space="preserve">, д. 87, 1 с кадастровым номером 38:22:000069:323; </w:t>
      </w:r>
    </w:p>
    <w:p w:rsidR="0081529E" w:rsidRDefault="0081529E" w:rsidP="0081529E">
      <w:pPr>
        <w:pStyle w:val="a3"/>
        <w:ind w:firstLine="567"/>
        <w:jc w:val="both"/>
      </w:pPr>
      <w:r>
        <w:rPr>
          <w:sz w:val="27"/>
          <w:szCs w:val="27"/>
        </w:rPr>
        <w:t xml:space="preserve">Вышеуказанные документы были запрошены у ООО «Консультационный центр» определением № 038/2497/19 от 07.10.2019 г. «об отложении рассмотрения дела № 038/01/16-1332/2019 от 30.08.2019 г.». Срок предоставления запрашиваемых документов установлен до </w:t>
      </w:r>
      <w:r>
        <w:rPr>
          <w:b/>
          <w:bCs/>
          <w:sz w:val="27"/>
          <w:szCs w:val="27"/>
        </w:rPr>
        <w:t>29.10.2019 г.</w:t>
      </w:r>
      <w:r>
        <w:rPr>
          <w:sz w:val="27"/>
          <w:szCs w:val="27"/>
        </w:rPr>
        <w:t xml:space="preserve"> </w:t>
      </w:r>
    </w:p>
    <w:p w:rsidR="0081529E" w:rsidRDefault="0081529E" w:rsidP="0081529E">
      <w:pPr>
        <w:pStyle w:val="a3"/>
        <w:ind w:firstLine="567"/>
        <w:jc w:val="both"/>
      </w:pPr>
      <w:r>
        <w:rPr>
          <w:sz w:val="27"/>
          <w:szCs w:val="27"/>
        </w:rPr>
        <w:t xml:space="preserve">Данное определение Комиссии Иркутского УФАС России по рассмотрению № 038/01/16-1332/2019 от 30.08.2019 было направлено ООО «Консультационный центр» почтовым отправлением, которое было получено адресатом 11.10.2019 г., что подтверждается соответствующим уведомлением о вручении. </w:t>
      </w:r>
    </w:p>
    <w:p w:rsidR="0081529E" w:rsidRDefault="0081529E" w:rsidP="0081529E">
      <w:pPr>
        <w:pStyle w:val="a3"/>
        <w:ind w:firstLine="567"/>
        <w:jc w:val="both"/>
      </w:pPr>
      <w:r>
        <w:rPr>
          <w:sz w:val="27"/>
          <w:szCs w:val="27"/>
        </w:rPr>
        <w:t>Однако, в установленный определением № 038/2497/19 от 07.10.2019 г. срок в Иркутское УФАС России запрошенные документы ООО «Консультационный центр» представлены не были.</w:t>
      </w:r>
    </w:p>
    <w:p w:rsidR="0081529E" w:rsidRDefault="0081529E" w:rsidP="0081529E">
      <w:pPr>
        <w:pStyle w:val="a3"/>
        <w:ind w:firstLine="567"/>
        <w:jc w:val="both"/>
      </w:pPr>
      <w:r>
        <w:rPr>
          <w:sz w:val="27"/>
          <w:szCs w:val="27"/>
        </w:rPr>
        <w:t>Таким образом, в связи с непредставлением ООО «Консультационный центр»» в Иркутское УФАС России документов, запрошенных определением № 038/2497/19 от 07.10.2019 г. антимонопольным органом не получены документы, необходимые для полного и всестороннего выяснения обстоятельств дела о нарушении антимонопольного законодательства и принятия решения о наличии либо отсутствии в действиях ответчиков нарушений.</w:t>
      </w:r>
    </w:p>
    <w:p w:rsidR="0081529E" w:rsidRDefault="0081529E" w:rsidP="0081529E">
      <w:pPr>
        <w:pStyle w:val="a3"/>
        <w:ind w:firstLine="567"/>
        <w:jc w:val="both"/>
      </w:pPr>
      <w:r>
        <w:t xml:space="preserve">  </w:t>
      </w:r>
      <w:r>
        <w:rPr>
          <w:sz w:val="27"/>
          <w:szCs w:val="27"/>
        </w:rPr>
        <w:t xml:space="preserve">В соответствии с ч. 5 ст. 19.8 КоАП РФ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5" w:history="1">
        <w:r>
          <w:rPr>
            <w:rStyle w:val="a4"/>
            <w:sz w:val="27"/>
            <w:szCs w:val="27"/>
          </w:rPr>
          <w:t>законодательством</w:t>
        </w:r>
      </w:hyperlink>
      <w:r>
        <w:rPr>
          <w:sz w:val="27"/>
          <w:szCs w:val="27"/>
        </w:rPr>
        <w:t xml:space="preserve"> Российской Федерации, в том числе непредставление сведений (информации) по требованию указанных органов, за </w:t>
      </w:r>
      <w:r>
        <w:rPr>
          <w:sz w:val="27"/>
          <w:szCs w:val="27"/>
        </w:rPr>
        <w:lastRenderedPageBreak/>
        <w:t xml:space="preserve">исключением случаев, предусмотренных </w:t>
      </w:r>
      <w:hyperlink r:id="rId6" w:history="1">
        <w:r>
          <w:rPr>
            <w:rStyle w:val="a4"/>
            <w:sz w:val="27"/>
            <w:szCs w:val="27"/>
          </w:rPr>
          <w:t>частями 3</w:t>
        </w:r>
      </w:hyperlink>
      <w:r>
        <w:rPr>
          <w:sz w:val="27"/>
          <w:szCs w:val="27"/>
        </w:rPr>
        <w:t xml:space="preserve">, </w:t>
      </w:r>
      <w:hyperlink r:id="rId7" w:history="1">
        <w:r>
          <w:rPr>
            <w:rStyle w:val="a4"/>
            <w:sz w:val="27"/>
            <w:szCs w:val="27"/>
          </w:rPr>
          <w:t>4</w:t>
        </w:r>
      </w:hyperlink>
      <w:r>
        <w:rPr>
          <w:sz w:val="27"/>
          <w:szCs w:val="27"/>
        </w:rPr>
        <w:t xml:space="preserve"> и </w:t>
      </w:r>
      <w:hyperlink r:id="rId8" w:history="1">
        <w:r>
          <w:rPr>
            <w:rStyle w:val="a4"/>
            <w:sz w:val="27"/>
            <w:szCs w:val="27"/>
          </w:rPr>
          <w:t>7</w:t>
        </w:r>
      </w:hyperlink>
      <w:r>
        <w:rPr>
          <w:sz w:val="27"/>
          <w:szCs w:val="27"/>
        </w:rP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r:id="rId9" w:history="1">
        <w:r>
          <w:rPr>
            <w:rStyle w:val="a4"/>
            <w:sz w:val="27"/>
            <w:szCs w:val="27"/>
          </w:rPr>
          <w:t>частью 8</w:t>
        </w:r>
      </w:hyperlink>
      <w:r>
        <w:rPr>
          <w:sz w:val="27"/>
          <w:szCs w:val="27"/>
        </w:rPr>
        <w:t xml:space="preserve"> настоящей статьи 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81529E" w:rsidRDefault="0081529E" w:rsidP="0081529E">
      <w:pPr>
        <w:pStyle w:val="a3"/>
        <w:ind w:firstLine="567"/>
        <w:jc w:val="both"/>
      </w:pPr>
      <w:r>
        <w:rPr>
          <w:sz w:val="27"/>
          <w:szCs w:val="27"/>
        </w:rPr>
        <w:t>Требование антимонопольного органа по представлению запрашиваемых сведений обусловлено целями Закона о защите конкуренции, основными функциями антимонопольного органа по выявлению нарушений антимонопольного законодательства, полномочиями по возбуждению и рассмотрению дел о нарушении антимонопольного законодательства.</w:t>
      </w:r>
    </w:p>
    <w:p w:rsidR="0081529E" w:rsidRDefault="0081529E" w:rsidP="0081529E">
      <w:pPr>
        <w:pStyle w:val="a3"/>
        <w:ind w:firstLine="652"/>
        <w:jc w:val="both"/>
      </w:pPr>
      <w:r>
        <w:rPr>
          <w:sz w:val="27"/>
          <w:szCs w:val="27"/>
        </w:rPr>
        <w:t>Основанием для истребования вышеуказанных документов у ООО «Консультационный центр» послужило рассмотрение Комиссией Иркутского УФАС России дела о нарушении антимонопольного законодательства № 038/01/16-1332/2019 от 30.08.2019 г. Согласно статье 23 Федерального закона № 135-ФЗ от 26.07.2006г. «О защите конкуренции» (далее – Закон о защите конкуренции), определяющей полномочия антимонопольного органа, антимонопольный орган возбуждает и рассматривает дела о нарушениях антимонопольного законодательства.</w:t>
      </w:r>
    </w:p>
    <w:p w:rsidR="0081529E" w:rsidRDefault="0081529E" w:rsidP="0081529E">
      <w:pPr>
        <w:pStyle w:val="a3"/>
        <w:ind w:firstLine="539"/>
        <w:jc w:val="both"/>
      </w:pPr>
      <w:r>
        <w:rPr>
          <w:sz w:val="27"/>
          <w:szCs w:val="27"/>
        </w:rPr>
        <w:t>В соответствии с подпунктом 11 пункта 1 статьи 23 Закона о защите конкуренции антимонопольный орган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w:t>
      </w:r>
    </w:p>
    <w:p w:rsidR="0081529E" w:rsidRDefault="0081529E" w:rsidP="0081529E">
      <w:pPr>
        <w:pStyle w:val="a3"/>
        <w:ind w:firstLine="567"/>
        <w:jc w:val="both"/>
      </w:pPr>
      <w:r>
        <w:rPr>
          <w:sz w:val="27"/>
          <w:szCs w:val="27"/>
        </w:rPr>
        <w:t xml:space="preserve">В силу статьи 25 Закона о защите конкуренции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w:t>
      </w:r>
      <w:r>
        <w:rPr>
          <w:b/>
          <w:bCs/>
          <w:sz w:val="27"/>
          <w:szCs w:val="27"/>
        </w:rPr>
        <w:t>обязаны представлять</w:t>
      </w:r>
      <w:r>
        <w:rPr>
          <w:sz w:val="27"/>
          <w:szCs w:val="27"/>
        </w:rPr>
        <w:t xml:space="preserve"> в антимонопольный орган (его должностным лицам) </w:t>
      </w:r>
      <w:r>
        <w:rPr>
          <w:b/>
          <w:bCs/>
          <w:sz w:val="27"/>
          <w:szCs w:val="27"/>
        </w:rPr>
        <w:t>по его мотивированному требованию в установленный срок необходимые антимонопольному органу в соответствии с возложенными на него полномочиями</w:t>
      </w:r>
      <w:r>
        <w:rPr>
          <w:sz w:val="27"/>
          <w:szCs w:val="27"/>
        </w:rPr>
        <w:t xml:space="preserve"> документы, объяснения, информацию соответственно в письменной и устной форме (в том числе информацию, составляющую коммерческую, служебную, иную </w:t>
      </w:r>
      <w:r>
        <w:rPr>
          <w:sz w:val="27"/>
          <w:szCs w:val="27"/>
        </w:rPr>
        <w:lastRenderedPageBreak/>
        <w:t xml:space="preserve">охраняемую законом </w:t>
      </w:r>
      <w:hyperlink r:id="rId10" w:history="1">
        <w:r>
          <w:rPr>
            <w:rStyle w:val="a4"/>
            <w:sz w:val="27"/>
            <w:szCs w:val="27"/>
          </w:rPr>
          <w:t>тайну</w:t>
        </w:r>
      </w:hyperlink>
      <w:r>
        <w:rPr>
          <w:sz w:val="27"/>
          <w:szCs w:val="27"/>
        </w:rP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81529E" w:rsidRDefault="0081529E" w:rsidP="0081529E">
      <w:pPr>
        <w:pStyle w:val="a3"/>
        <w:ind w:firstLine="652"/>
        <w:jc w:val="both"/>
      </w:pPr>
      <w:r>
        <w:rPr>
          <w:sz w:val="27"/>
          <w:szCs w:val="27"/>
        </w:rPr>
        <w:t xml:space="preserve">Таким образом, Законом о защите конкуренции установлено право антимонопольного органа на получение информации и документов, необходимых для осуществления его деятельности, и обязанность хозяйствующего субъекта представить </w:t>
      </w:r>
      <w:proofErr w:type="spellStart"/>
      <w:r>
        <w:rPr>
          <w:sz w:val="27"/>
          <w:szCs w:val="27"/>
        </w:rPr>
        <w:t>истребуемые</w:t>
      </w:r>
      <w:proofErr w:type="spellEnd"/>
      <w:r>
        <w:rPr>
          <w:sz w:val="27"/>
          <w:szCs w:val="27"/>
        </w:rPr>
        <w:t xml:space="preserve"> документы.</w:t>
      </w:r>
    </w:p>
    <w:p w:rsidR="0081529E" w:rsidRDefault="0081529E" w:rsidP="0081529E">
      <w:pPr>
        <w:pStyle w:val="a3"/>
        <w:spacing w:after="0"/>
        <w:ind w:firstLine="567"/>
        <w:jc w:val="both"/>
      </w:pPr>
      <w:r>
        <w:rPr>
          <w:sz w:val="27"/>
          <w:szCs w:val="27"/>
        </w:rPr>
        <w:t>Учитывая изложенное, ООО «Консультационный центр» допущено а</w:t>
      </w:r>
      <w:r>
        <w:rPr>
          <w:color w:val="000000"/>
          <w:sz w:val="27"/>
          <w:szCs w:val="27"/>
        </w:rPr>
        <w:t>дминистративное правонарушение, предусмотренное частью 5 статьи 19.8 КоАП РФ, а именно непредставление в Иркутское УФАС России документов и сведений (информации), предусмотренных антимонопольным законодательством Российской Федерации, по требованию Иркутского УФАС России.</w:t>
      </w:r>
    </w:p>
    <w:p w:rsidR="0081529E" w:rsidRDefault="0081529E" w:rsidP="0081529E">
      <w:pPr>
        <w:pStyle w:val="a3"/>
        <w:ind w:firstLine="567"/>
        <w:jc w:val="both"/>
      </w:pPr>
      <w:r>
        <w:rPr>
          <w:sz w:val="27"/>
          <w:szCs w:val="27"/>
        </w:rPr>
        <w:t xml:space="preserve">Объектом допущенного правонарушения является установленный порядок осуществления государственной власти, антимонопольного контроля.  </w:t>
      </w:r>
    </w:p>
    <w:p w:rsidR="0081529E" w:rsidRDefault="0081529E" w:rsidP="0081529E">
      <w:pPr>
        <w:pStyle w:val="a3"/>
        <w:ind w:firstLine="567"/>
        <w:jc w:val="both"/>
      </w:pPr>
      <w:r>
        <w:rPr>
          <w:sz w:val="27"/>
          <w:szCs w:val="27"/>
        </w:rPr>
        <w:t xml:space="preserve">Объективной стороной правонарушения являются действия общества с ограниченной ответственностью «Консультационно-правовой центр по вопросам миграционного законодательства» по непредставлению в установленный срок документов, запрошенных Комиссией Иркутского УФАС России определением № 038/2497/19 от 07.10.2019 г. </w:t>
      </w:r>
    </w:p>
    <w:p w:rsidR="0081529E" w:rsidRDefault="0081529E" w:rsidP="0081529E">
      <w:pPr>
        <w:pStyle w:val="a3"/>
        <w:ind w:firstLine="567"/>
        <w:jc w:val="both"/>
      </w:pPr>
      <w:r>
        <w:rPr>
          <w:sz w:val="27"/>
          <w:szCs w:val="27"/>
        </w:rPr>
        <w:t xml:space="preserve">Место совершения правонарушения: г. Иркутск, ул. Российская, 17.        </w:t>
      </w:r>
    </w:p>
    <w:p w:rsidR="0081529E" w:rsidRDefault="0081529E" w:rsidP="0081529E">
      <w:pPr>
        <w:pStyle w:val="a3"/>
        <w:ind w:firstLine="567"/>
        <w:jc w:val="both"/>
      </w:pPr>
      <w:r>
        <w:rPr>
          <w:sz w:val="27"/>
          <w:szCs w:val="27"/>
        </w:rPr>
        <w:t>Время совершения правонарушения: 30.10.2019 г.</w:t>
      </w:r>
    </w:p>
    <w:p w:rsidR="0081529E" w:rsidRDefault="0081529E" w:rsidP="0081529E">
      <w:pPr>
        <w:pStyle w:val="a3"/>
        <w:ind w:firstLine="567"/>
        <w:jc w:val="both"/>
      </w:pPr>
      <w:r>
        <w:rPr>
          <w:b/>
          <w:bCs/>
          <w:sz w:val="27"/>
          <w:szCs w:val="27"/>
        </w:rPr>
        <w:t xml:space="preserve">Субъект правонарушения – </w:t>
      </w:r>
      <w:r>
        <w:rPr>
          <w:sz w:val="27"/>
          <w:szCs w:val="27"/>
        </w:rPr>
        <w:t>общество с ограниченной ответственностью «Консультационно-правовой центр по вопросам миграционного законодательства» (664007, Иркутская область, город Иркутск, улица Ямская, дом 1/2; ИНН: 3808223388, ОГРН: 1123850014353);</w:t>
      </w:r>
    </w:p>
    <w:p w:rsidR="0081529E" w:rsidRDefault="0081529E" w:rsidP="0081529E">
      <w:pPr>
        <w:pStyle w:val="a3"/>
        <w:ind w:firstLine="567"/>
        <w:jc w:val="both"/>
      </w:pPr>
      <w:r>
        <w:rPr>
          <w:b/>
          <w:bCs/>
          <w:sz w:val="27"/>
          <w:szCs w:val="27"/>
        </w:rPr>
        <w:t xml:space="preserve">Субъективную сторону правонарушения </w:t>
      </w:r>
      <w:r>
        <w:rPr>
          <w:sz w:val="27"/>
          <w:szCs w:val="27"/>
        </w:rPr>
        <w:t xml:space="preserve">характеризует вина. ООО «Консультационный центр» знало об обязанности по представлению в установленный срок документов, запрошенных антимонопольным органом, однако сознательно отказалось от представления требуемых документов. </w:t>
      </w:r>
    </w:p>
    <w:p w:rsidR="0081529E" w:rsidRDefault="0081529E" w:rsidP="0081529E">
      <w:pPr>
        <w:pStyle w:val="a3"/>
        <w:shd w:val="clear" w:color="auto" w:fill="FFFFFF"/>
        <w:ind w:firstLine="567"/>
        <w:jc w:val="both"/>
      </w:pPr>
      <w:r>
        <w:rPr>
          <w:sz w:val="27"/>
          <w:szCs w:val="27"/>
        </w:rPr>
        <w:t>Таким образом, действия ООО «Консультационный центр» образуют состав административного правонарушения, предусмотренного частью 5 статьи 19.8 КоАП РФ.</w:t>
      </w:r>
    </w:p>
    <w:p w:rsidR="0081529E" w:rsidRDefault="0081529E" w:rsidP="0081529E">
      <w:pPr>
        <w:pStyle w:val="a3"/>
        <w:ind w:firstLine="567"/>
        <w:jc w:val="both"/>
      </w:pPr>
      <w:r>
        <w:rPr>
          <w:sz w:val="27"/>
          <w:szCs w:val="27"/>
        </w:rPr>
        <w:t>29.11.2019 г. главным специалистом-экспертом отдела антимонопольного контроля Иркутского УФАС России ….. составлен протокол об административном правонарушении № 038/303/19 в отношен</w:t>
      </w:r>
      <w:proofErr w:type="gramStart"/>
      <w:r>
        <w:rPr>
          <w:sz w:val="27"/>
          <w:szCs w:val="27"/>
        </w:rPr>
        <w:t>ии ООО</w:t>
      </w:r>
      <w:proofErr w:type="gramEnd"/>
      <w:r>
        <w:rPr>
          <w:sz w:val="27"/>
          <w:szCs w:val="27"/>
        </w:rPr>
        <w:t xml:space="preserve"> </w:t>
      </w:r>
      <w:r>
        <w:rPr>
          <w:sz w:val="27"/>
          <w:szCs w:val="27"/>
        </w:rPr>
        <w:lastRenderedPageBreak/>
        <w:t xml:space="preserve">«Консультационный центр» в связи с совершением административного правонарушения, предусмотренного частью 5 статьи 19.8 КоАП РФ. </w:t>
      </w:r>
    </w:p>
    <w:p w:rsidR="0081529E" w:rsidRDefault="0081529E" w:rsidP="0081529E">
      <w:pPr>
        <w:pStyle w:val="a3"/>
        <w:ind w:firstLine="567"/>
        <w:jc w:val="both"/>
      </w:pPr>
      <w:r>
        <w:rPr>
          <w:sz w:val="27"/>
          <w:szCs w:val="27"/>
        </w:rPr>
        <w:t xml:space="preserve">ООО «Консультационный центр» представлены пояснения, из которых следует, что в действиях общества не имелось умысла на непредставление документов. Копии документов планировалось представить на заседание комиссии антимонопольного органа, назначенного определением № 038/2497/19 на 05.11.2019 г. ООО «Консультационный центр» считает, что при назначении административного наказания должны быть учтены обстоятельства, смягчающие административную ответственность — совершение административного правонарушения впервые и добровольное прекращение противоправного поведения. </w:t>
      </w:r>
    </w:p>
    <w:p w:rsidR="0081529E" w:rsidRDefault="0081529E" w:rsidP="0081529E">
      <w:pPr>
        <w:pStyle w:val="a3"/>
        <w:ind w:firstLine="567"/>
        <w:jc w:val="both"/>
      </w:pPr>
      <w:r>
        <w:rPr>
          <w:sz w:val="27"/>
          <w:szCs w:val="27"/>
        </w:rPr>
        <w:t xml:space="preserve">Определением № 038/2877/19 от 29.11.2019 г. рассмотрение дела об административном правонарушении по существу в отношении ООО «Консультационный центр» назначено на 05.12.2019 г. в 14:45. </w:t>
      </w:r>
    </w:p>
    <w:p w:rsidR="0081529E" w:rsidRDefault="0081529E" w:rsidP="0081529E">
      <w:pPr>
        <w:pStyle w:val="a3"/>
        <w:ind w:firstLine="539"/>
        <w:jc w:val="both"/>
      </w:pPr>
      <w:r>
        <w:rPr>
          <w:sz w:val="27"/>
          <w:szCs w:val="27"/>
        </w:rPr>
        <w:t xml:space="preserve">Согласно п. 3 ст. 4.1 КоАП РФ при назначении административного наказания лицу учитывается характер совершенного им административного правонарушения, имущественное и финансовое положение юридического лица, обстоятельства, смягчающие и отягчающие  административную ответственность. </w:t>
      </w:r>
    </w:p>
    <w:p w:rsidR="0081529E" w:rsidRDefault="0081529E" w:rsidP="0081529E">
      <w:pPr>
        <w:pStyle w:val="a3"/>
        <w:ind w:firstLine="567"/>
        <w:jc w:val="both"/>
      </w:pPr>
      <w:r>
        <w:rPr>
          <w:sz w:val="27"/>
          <w:szCs w:val="27"/>
        </w:rPr>
        <w:t xml:space="preserve">Должностное лицо антимонопольного органа, рассматривающее настоящее дело об административном правонарушении, пришло к выводу об отсутствии отягчающих обстоятельств. В качестве смягчающих признаны следующие обстоятельства: добровольное прекращение противоправного поведения (представление </w:t>
      </w:r>
      <w:proofErr w:type="spellStart"/>
      <w:r>
        <w:rPr>
          <w:sz w:val="27"/>
          <w:szCs w:val="27"/>
        </w:rPr>
        <w:t>истребуемых</w:t>
      </w:r>
      <w:proofErr w:type="spellEnd"/>
      <w:r>
        <w:rPr>
          <w:sz w:val="27"/>
          <w:szCs w:val="27"/>
        </w:rPr>
        <w:t xml:space="preserve"> документов в Иркутское УФАС России (</w:t>
      </w:r>
      <w:proofErr w:type="spellStart"/>
      <w:r>
        <w:rPr>
          <w:sz w:val="27"/>
          <w:szCs w:val="27"/>
        </w:rPr>
        <w:t>вх</w:t>
      </w:r>
      <w:proofErr w:type="spellEnd"/>
      <w:r>
        <w:rPr>
          <w:sz w:val="27"/>
          <w:szCs w:val="27"/>
        </w:rPr>
        <w:t>. № 17465/19 от 28.11.2019 г.)  и совершение административного правонарушения ООО «Консультационный центр» впервые.</w:t>
      </w:r>
    </w:p>
    <w:p w:rsidR="0081529E" w:rsidRDefault="0081529E" w:rsidP="0081529E">
      <w:pPr>
        <w:pStyle w:val="a3"/>
        <w:ind w:firstLine="539"/>
        <w:jc w:val="both"/>
      </w:pPr>
      <w:r>
        <w:rPr>
          <w:sz w:val="27"/>
          <w:szCs w:val="27"/>
        </w:rPr>
        <w:t xml:space="preserve">На рассмотрение дела об административном правонарушении ООО «Консультационный центр» документов, подтверждающих наличие иных смягчающих обстоятельств не представлено. Финансовое и имущественное положение защитником ООО «Консультационный центр» </w:t>
      </w:r>
      <w:proofErr w:type="spellStart"/>
      <w:r>
        <w:rPr>
          <w:sz w:val="27"/>
          <w:szCs w:val="27"/>
        </w:rPr>
        <w:t>Развозжаевой</w:t>
      </w:r>
      <w:proofErr w:type="spellEnd"/>
      <w:r>
        <w:rPr>
          <w:sz w:val="27"/>
          <w:szCs w:val="27"/>
        </w:rPr>
        <w:t xml:space="preserve"> И.Г. охарактеризовано как стабильное. </w:t>
      </w:r>
    </w:p>
    <w:p w:rsidR="0081529E" w:rsidRDefault="0081529E" w:rsidP="0081529E">
      <w:pPr>
        <w:pStyle w:val="a3"/>
        <w:ind w:firstLine="567"/>
        <w:jc w:val="both"/>
      </w:pPr>
      <w:r>
        <w:rPr>
          <w:sz w:val="27"/>
          <w:szCs w:val="27"/>
        </w:rPr>
        <w:t>В соответствии со ст. 24.1 КоАП РФ, должностным лицом всесторонне исследованы материалы административного дела, возбужденного в отношении ООО «Консультационный центр»</w:t>
      </w:r>
    </w:p>
    <w:p w:rsidR="0081529E" w:rsidRDefault="0081529E" w:rsidP="0081529E">
      <w:pPr>
        <w:pStyle w:val="a3"/>
        <w:ind w:firstLine="567"/>
        <w:jc w:val="both"/>
      </w:pPr>
      <w:r>
        <w:rPr>
          <w:sz w:val="27"/>
          <w:szCs w:val="27"/>
        </w:rPr>
        <w:t>В соответствии со ст. 26.1 КоАП РФ, обстоятельств, исключающих производство по делу об административном правонарушении, не установлено. Формальный состав данного административного правонарушения не требует установления характера и размера причиненного ущерба.</w:t>
      </w:r>
    </w:p>
    <w:p w:rsidR="0081529E" w:rsidRDefault="0081529E" w:rsidP="0081529E">
      <w:pPr>
        <w:pStyle w:val="a3"/>
        <w:ind w:firstLine="567"/>
        <w:jc w:val="both"/>
      </w:pPr>
      <w:r>
        <w:rPr>
          <w:sz w:val="27"/>
          <w:szCs w:val="27"/>
        </w:rPr>
        <w:lastRenderedPageBreak/>
        <w:t>При рассмотрении настоящего дела об административном правонарушении должностным лицом Иркутского УФАС России рассмотрен вопрос о возможности применения положений ст. 2.9 КоАП РФ.</w:t>
      </w:r>
    </w:p>
    <w:p w:rsidR="0081529E" w:rsidRDefault="0081529E" w:rsidP="0081529E">
      <w:pPr>
        <w:pStyle w:val="a3"/>
        <w:ind w:firstLine="567"/>
        <w:jc w:val="both"/>
      </w:pPr>
      <w:r>
        <w:rPr>
          <w:sz w:val="27"/>
          <w:szCs w:val="27"/>
        </w:rPr>
        <w:t>В соответствии с пунктом 21 Постановления Пленума Верховного Суда РФ № 5 от 24.03.2005 года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81529E" w:rsidRDefault="0081529E" w:rsidP="0081529E">
      <w:pPr>
        <w:pStyle w:val="a3"/>
        <w:ind w:firstLine="567"/>
        <w:jc w:val="both"/>
      </w:pPr>
      <w:r>
        <w:rPr>
          <w:sz w:val="27"/>
          <w:szCs w:val="27"/>
        </w:rPr>
        <w:t>В соответствии со статьей 2.9 КоАП РФ,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предупреждением.</w:t>
      </w:r>
    </w:p>
    <w:p w:rsidR="0081529E" w:rsidRDefault="0081529E" w:rsidP="0081529E">
      <w:pPr>
        <w:pStyle w:val="a3"/>
        <w:ind w:firstLine="567"/>
        <w:jc w:val="both"/>
      </w:pPr>
      <w:r>
        <w:rPr>
          <w:sz w:val="27"/>
          <w:szCs w:val="27"/>
        </w:rPr>
        <w:t>В пункте 18 Постановления Пленума Высшего Арбитражного Суда Российской Федерации от 02 июня 2004 года № 10 «О некоторых вопросах, возникших в судебной практике при рассмотрении дел об административных правонарушениях» указано, что при квалификации правонарушения в качестве малозначительного, судам необходимо исходить из оценки конкретных обстоятельств его совершения. Малозначительность правонарушения имеет место при отсутствии существенной угрозы охраняемым общественным отношениям.</w:t>
      </w:r>
    </w:p>
    <w:p w:rsidR="0081529E" w:rsidRDefault="0081529E" w:rsidP="0081529E">
      <w:pPr>
        <w:pStyle w:val="a3"/>
        <w:ind w:firstLine="567"/>
        <w:jc w:val="both"/>
      </w:pPr>
      <w:r>
        <w:rPr>
          <w:sz w:val="27"/>
          <w:szCs w:val="27"/>
        </w:rPr>
        <w:t>При этом квалификация правонарушения как малозначительного может иметь место только в исключительных случаях (пункт 18.1 Постановления Пленума Высшего Арбитражного Суда Российской Федерации от 02 июня 2004 года № 10 «О некоторых вопросах, возникших в судебной практике при рассмотрении дел об административных правонарушениях»).</w:t>
      </w:r>
    </w:p>
    <w:p w:rsidR="0081529E" w:rsidRDefault="0081529E" w:rsidP="0081529E">
      <w:pPr>
        <w:pStyle w:val="a3"/>
        <w:ind w:firstLine="567"/>
        <w:jc w:val="both"/>
      </w:pPr>
      <w:r>
        <w:rPr>
          <w:sz w:val="27"/>
          <w:szCs w:val="27"/>
        </w:rPr>
        <w:t xml:space="preserve">По смыслу статьи 2.9 КоАП РФ оценка малозначительности деяния должна соотноситься с характером и степенью общественной опасности, причинением вреда либо угрозой причинения вреда личности, обществу или государству. </w:t>
      </w:r>
    </w:p>
    <w:p w:rsidR="0081529E" w:rsidRDefault="0081529E" w:rsidP="0081529E">
      <w:pPr>
        <w:pStyle w:val="a3"/>
        <w:ind w:firstLine="567"/>
        <w:jc w:val="both"/>
      </w:pPr>
      <w:r>
        <w:rPr>
          <w:sz w:val="27"/>
          <w:szCs w:val="27"/>
        </w:rPr>
        <w:t>В рассматриваемом случае совершенное правонарушение по характеру и степени общественной опасности не может быть отнесено к малозначительным, поскольку результатом таких действий является неполучение необходимых антимонопольному органу для осуществления своих полномочий документов и сведений, что свидетельствует о необходимости отнесения такого правонарушения к существенно угрожающим охраняемым общественным отношениям. Таким образом, отсутствуют основания для признания правонарушения малозначительным.</w:t>
      </w:r>
    </w:p>
    <w:p w:rsidR="0081529E" w:rsidRDefault="0081529E" w:rsidP="0081529E">
      <w:pPr>
        <w:pStyle w:val="a3"/>
        <w:ind w:firstLine="539"/>
        <w:jc w:val="both"/>
      </w:pPr>
      <w:r>
        <w:rPr>
          <w:sz w:val="27"/>
          <w:szCs w:val="27"/>
        </w:rPr>
        <w:lastRenderedPageBreak/>
        <w:t xml:space="preserve">С учетом вышеизложенного, характера совершенного административного правонарушения, отсутствия обстоятельств, отягчающих административную ответственность и наличие смягчающих, заместитель руководителя Иркутского УФАС России …., руководствуясь ст. 23 Федерального закона «О защите конкуренции» от 26.07.2006г. № 135-ФЗ и ст.ст. 4.1., 4.2., 19.8., 23.48., 29.1., 29.9., 29.10. Кодекса об административных правонарушениях, </w:t>
      </w:r>
    </w:p>
    <w:p w:rsidR="0081529E" w:rsidRDefault="0081529E" w:rsidP="0081529E">
      <w:pPr>
        <w:pStyle w:val="a3"/>
        <w:ind w:firstLine="539"/>
      </w:pPr>
      <w:r>
        <w:t> </w:t>
      </w:r>
    </w:p>
    <w:p w:rsidR="0081529E" w:rsidRDefault="0081529E" w:rsidP="0081529E">
      <w:pPr>
        <w:pStyle w:val="a3"/>
        <w:ind w:firstLine="567"/>
        <w:jc w:val="center"/>
      </w:pPr>
      <w:r>
        <w:rPr>
          <w:sz w:val="27"/>
          <w:szCs w:val="27"/>
        </w:rPr>
        <w:t>ПОСТАНОВИЛ:</w:t>
      </w:r>
    </w:p>
    <w:p w:rsidR="0081529E" w:rsidRDefault="0081529E" w:rsidP="0081529E">
      <w:pPr>
        <w:pStyle w:val="a3"/>
      </w:pPr>
      <w:r>
        <w:t> </w:t>
      </w:r>
    </w:p>
    <w:p w:rsidR="0081529E" w:rsidRDefault="0081529E" w:rsidP="0081529E">
      <w:pPr>
        <w:pStyle w:val="a3"/>
        <w:ind w:firstLine="567"/>
        <w:jc w:val="both"/>
      </w:pPr>
      <w:r>
        <w:rPr>
          <w:sz w:val="27"/>
          <w:szCs w:val="27"/>
        </w:rPr>
        <w:t>Признать общество с ограниченной ответственностью «Консультационно-правовой центр по вопросам миграционного законодательства» (664007, Иркутская область, город Иркутск, улица Ямская, дом 1/2; ИНН: 3808223388, ОГРН: 1123850014353) виновным в совершении административного правонарушения, предусмотренного частью 5 статьи 19.8. Кодекса Российской Федерации об административных правонарушениях, в части непредставления в установленный срок документов, запрошенных Комиссией Иркутского УФАС России определением № 038/2497/19 от 07.10.2019 г., и применить к нему меру ответственности за допущенное административное правонарушение в виде административного штрафа в размере 50 000 (пятьдесят тысяч) рублей.</w:t>
      </w:r>
    </w:p>
    <w:p w:rsidR="008C70A3" w:rsidRPr="005B6195" w:rsidRDefault="008C70A3" w:rsidP="005B6195">
      <w:pPr>
        <w:pStyle w:val="2"/>
        <w:ind w:right="-1"/>
        <w:jc w:val="center"/>
        <w:rPr>
          <w:szCs w:val="28"/>
        </w:rPr>
      </w:pPr>
    </w:p>
    <w:sectPr w:rsidR="008C70A3" w:rsidRPr="005B6195" w:rsidSect="00F22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B303A"/>
    <w:multiLevelType w:val="hybridMultilevel"/>
    <w:tmpl w:val="D83615E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5D0B"/>
    <w:rsid w:val="00041E8E"/>
    <w:rsid w:val="00062056"/>
    <w:rsid w:val="000A5035"/>
    <w:rsid w:val="002352D5"/>
    <w:rsid w:val="003A2BA3"/>
    <w:rsid w:val="00445F1F"/>
    <w:rsid w:val="0054572D"/>
    <w:rsid w:val="00561356"/>
    <w:rsid w:val="00581A3C"/>
    <w:rsid w:val="005B3C72"/>
    <w:rsid w:val="005B6195"/>
    <w:rsid w:val="00665D0B"/>
    <w:rsid w:val="00743FD7"/>
    <w:rsid w:val="007E480C"/>
    <w:rsid w:val="0081529E"/>
    <w:rsid w:val="008C70A3"/>
    <w:rsid w:val="008F7F7A"/>
    <w:rsid w:val="00975195"/>
    <w:rsid w:val="009D7D8D"/>
    <w:rsid w:val="00AE77C8"/>
    <w:rsid w:val="00AF4D11"/>
    <w:rsid w:val="00B52025"/>
    <w:rsid w:val="00B5650F"/>
    <w:rsid w:val="00C05064"/>
    <w:rsid w:val="00CC4ED1"/>
    <w:rsid w:val="00CD4DAA"/>
    <w:rsid w:val="00D31116"/>
    <w:rsid w:val="00DA3A74"/>
    <w:rsid w:val="00DD108C"/>
    <w:rsid w:val="00F02089"/>
    <w:rsid w:val="00F10D79"/>
    <w:rsid w:val="00F22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E0F"/>
  </w:style>
  <w:style w:type="paragraph" w:styleId="2">
    <w:name w:val="heading 2"/>
    <w:basedOn w:val="a"/>
    <w:next w:val="a"/>
    <w:link w:val="20"/>
    <w:qFormat/>
    <w:rsid w:val="008C70A3"/>
    <w:pPr>
      <w:keepNext/>
      <w:spacing w:after="0" w:line="240" w:lineRule="auto"/>
      <w:jc w:val="both"/>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5D0B"/>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65D0B"/>
    <w:rPr>
      <w:color w:val="000080"/>
      <w:u w:val="single"/>
    </w:rPr>
  </w:style>
  <w:style w:type="paragraph" w:customStyle="1" w:styleId="ConsPlusNormal">
    <w:name w:val="ConsPlusNormal"/>
    <w:rsid w:val="00F10D7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
    <w:name w:val="Основной текст1"/>
    <w:rsid w:val="000A503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10">
    <w:name w:val="Знак1"/>
    <w:basedOn w:val="a"/>
    <w:rsid w:val="00CC4ED1"/>
    <w:pPr>
      <w:spacing w:after="160" w:line="240" w:lineRule="exact"/>
    </w:pPr>
    <w:rPr>
      <w:rFonts w:ascii="Verdana" w:eastAsia="Times New Roman" w:hAnsi="Verdana" w:cs="Verdana"/>
      <w:sz w:val="20"/>
      <w:szCs w:val="20"/>
      <w:lang w:val="en-US"/>
    </w:rPr>
  </w:style>
  <w:style w:type="character" w:customStyle="1" w:styleId="21">
    <w:name w:val="Основной текст2"/>
    <w:rsid w:val="00CC4ED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0">
    <w:name w:val="Заголовок 2 Знак"/>
    <w:basedOn w:val="a0"/>
    <w:link w:val="2"/>
    <w:rsid w:val="008C70A3"/>
    <w:rPr>
      <w:rFonts w:ascii="Times New Roman" w:eastAsia="Times New Roman" w:hAnsi="Times New Roman" w:cs="Times New Roman"/>
      <w:sz w:val="28"/>
      <w:szCs w:val="20"/>
      <w:lang w:eastAsia="ru-RU"/>
    </w:rPr>
  </w:style>
  <w:style w:type="paragraph" w:styleId="a5">
    <w:name w:val="Body Text"/>
    <w:basedOn w:val="a"/>
    <w:link w:val="a6"/>
    <w:rsid w:val="008C70A3"/>
    <w:pPr>
      <w:spacing w:after="0" w:line="240" w:lineRule="auto"/>
      <w:jc w:val="center"/>
    </w:pPr>
    <w:rPr>
      <w:rFonts w:ascii="Times New Roman" w:eastAsia="Times New Roman" w:hAnsi="Times New Roman" w:cs="Times New Roman"/>
      <w:b/>
      <w:bCs/>
      <w:szCs w:val="24"/>
      <w:lang w:eastAsia="ru-RU"/>
    </w:rPr>
  </w:style>
  <w:style w:type="character" w:customStyle="1" w:styleId="a6">
    <w:name w:val="Основной текст Знак"/>
    <w:basedOn w:val="a0"/>
    <w:link w:val="a5"/>
    <w:rsid w:val="008C70A3"/>
    <w:rPr>
      <w:rFonts w:ascii="Times New Roman" w:eastAsia="Times New Roman" w:hAnsi="Times New Roman" w:cs="Times New Roman"/>
      <w:b/>
      <w:bCs/>
      <w:szCs w:val="24"/>
      <w:lang w:eastAsia="ru-RU"/>
    </w:rPr>
  </w:style>
  <w:style w:type="paragraph" w:styleId="a7">
    <w:name w:val="Body Text Indent"/>
    <w:basedOn w:val="a"/>
    <w:link w:val="a8"/>
    <w:rsid w:val="008C70A3"/>
    <w:pPr>
      <w:spacing w:after="120" w:line="240" w:lineRule="auto"/>
      <w:ind w:left="283"/>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8C70A3"/>
    <w:rPr>
      <w:rFonts w:ascii="Times New Roman" w:eastAsia="Times New Roman" w:hAnsi="Times New Roman" w:cs="Times New Roman"/>
      <w:sz w:val="28"/>
      <w:szCs w:val="24"/>
      <w:lang w:eastAsia="ru-RU"/>
    </w:rPr>
  </w:style>
  <w:style w:type="character" w:customStyle="1" w:styleId="a9">
    <w:name w:val="Основной текст_"/>
    <w:rsid w:val="008C70A3"/>
    <w:rPr>
      <w:spacing w:val="6"/>
      <w:shd w:val="clear" w:color="auto" w:fill="FFFFFF"/>
    </w:rPr>
  </w:style>
  <w:style w:type="character" w:customStyle="1" w:styleId="22">
    <w:name w:val="Основной текст (2)_"/>
    <w:link w:val="23"/>
    <w:rsid w:val="008C70A3"/>
    <w:rPr>
      <w:b/>
      <w:bCs/>
      <w:sz w:val="23"/>
      <w:szCs w:val="23"/>
      <w:shd w:val="clear" w:color="auto" w:fill="FFFFFF"/>
    </w:rPr>
  </w:style>
  <w:style w:type="paragraph" w:customStyle="1" w:styleId="23">
    <w:name w:val="Основной текст (2)"/>
    <w:basedOn w:val="a"/>
    <w:link w:val="22"/>
    <w:rsid w:val="008C70A3"/>
    <w:pPr>
      <w:widowControl w:val="0"/>
      <w:shd w:val="clear" w:color="auto" w:fill="FFFFFF"/>
      <w:spacing w:after="0" w:line="312" w:lineRule="exact"/>
      <w:ind w:firstLine="820"/>
      <w:jc w:val="both"/>
    </w:pPr>
    <w:rPr>
      <w:b/>
      <w:bCs/>
      <w:sz w:val="23"/>
      <w:szCs w:val="23"/>
    </w:rPr>
  </w:style>
  <w:style w:type="character" w:customStyle="1" w:styleId="11">
    <w:name w:val="Заголовок №1_"/>
    <w:link w:val="12"/>
    <w:rsid w:val="008C70A3"/>
    <w:rPr>
      <w:b/>
      <w:bCs/>
      <w:sz w:val="23"/>
      <w:szCs w:val="23"/>
      <w:shd w:val="clear" w:color="auto" w:fill="FFFFFF"/>
    </w:rPr>
  </w:style>
  <w:style w:type="paragraph" w:customStyle="1" w:styleId="12">
    <w:name w:val="Заголовок №1"/>
    <w:basedOn w:val="a"/>
    <w:link w:val="11"/>
    <w:rsid w:val="008C70A3"/>
    <w:pPr>
      <w:widowControl w:val="0"/>
      <w:shd w:val="clear" w:color="auto" w:fill="FFFFFF"/>
      <w:spacing w:before="240" w:after="0" w:line="274" w:lineRule="exact"/>
      <w:ind w:firstLine="840"/>
      <w:jc w:val="both"/>
      <w:outlineLvl w:val="0"/>
    </w:pPr>
    <w:rPr>
      <w:b/>
      <w:bCs/>
      <w:sz w:val="23"/>
      <w:szCs w:val="23"/>
    </w:rPr>
  </w:style>
  <w:style w:type="character" w:customStyle="1" w:styleId="wbformattributevalue">
    <w:name w:val="wbform_attributevalue"/>
    <w:rsid w:val="005B6195"/>
  </w:style>
</w:styles>
</file>

<file path=word/webSettings.xml><?xml version="1.0" encoding="utf-8"?>
<w:webSettings xmlns:r="http://schemas.openxmlformats.org/officeDocument/2006/relationships" xmlns:w="http://schemas.openxmlformats.org/wordprocessingml/2006/main">
  <w:divs>
    <w:div w:id="105389222">
      <w:bodyDiv w:val="1"/>
      <w:marLeft w:val="0"/>
      <w:marRight w:val="0"/>
      <w:marTop w:val="0"/>
      <w:marBottom w:val="0"/>
      <w:divBdr>
        <w:top w:val="none" w:sz="0" w:space="0" w:color="auto"/>
        <w:left w:val="none" w:sz="0" w:space="0" w:color="auto"/>
        <w:bottom w:val="none" w:sz="0" w:space="0" w:color="auto"/>
        <w:right w:val="none" w:sz="0" w:space="0" w:color="auto"/>
      </w:divBdr>
    </w:div>
    <w:div w:id="809173530">
      <w:bodyDiv w:val="1"/>
      <w:marLeft w:val="0"/>
      <w:marRight w:val="0"/>
      <w:marTop w:val="0"/>
      <w:marBottom w:val="0"/>
      <w:divBdr>
        <w:top w:val="none" w:sz="0" w:space="0" w:color="auto"/>
        <w:left w:val="none" w:sz="0" w:space="0" w:color="auto"/>
        <w:bottom w:val="none" w:sz="0" w:space="0" w:color="auto"/>
        <w:right w:val="none" w:sz="0" w:space="0" w:color="auto"/>
      </w:divBdr>
    </w:div>
    <w:div w:id="1206870942">
      <w:bodyDiv w:val="1"/>
      <w:marLeft w:val="0"/>
      <w:marRight w:val="0"/>
      <w:marTop w:val="0"/>
      <w:marBottom w:val="0"/>
      <w:divBdr>
        <w:top w:val="none" w:sz="0" w:space="0" w:color="auto"/>
        <w:left w:val="none" w:sz="0" w:space="0" w:color="auto"/>
        <w:bottom w:val="none" w:sz="0" w:space="0" w:color="auto"/>
        <w:right w:val="none" w:sz="0" w:space="0" w:color="auto"/>
      </w:divBdr>
    </w:div>
    <w:div w:id="182658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A5838B30E2522E4DAC62194ABC4E617BED260382B522AE7674ECD749231F0057EE728FE18DKCaCF" TargetMode="External"/><Relationship Id="rId3" Type="http://schemas.openxmlformats.org/officeDocument/2006/relationships/settings" Target="settings.xml"/><Relationship Id="rId7" Type="http://schemas.openxmlformats.org/officeDocument/2006/relationships/hyperlink" Target="consultantplus://offline/ref=9EA5838B30E2522E4DAC62194ABC4E617BED260382B522AE7674ECD749231F0057EE7282EEK8a9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A5838B30E2522E4DAC62194ABC4E617BED260382B522AE7674ECD749231F0057EE7282EEK8aBF" TargetMode="External"/><Relationship Id="rId11" Type="http://schemas.openxmlformats.org/officeDocument/2006/relationships/fontTable" Target="fontTable.xml"/><Relationship Id="rId5" Type="http://schemas.openxmlformats.org/officeDocument/2006/relationships/hyperlink" Target="consultantplus://offline/ref=9EA5838B30E2522E4DAC62194ABC4E617BEE240483BB22AE7674ECD749231F0057EE728AE78ECAF1K5a3F" TargetMode="External"/><Relationship Id="rId10" Type="http://schemas.openxmlformats.org/officeDocument/2006/relationships/hyperlink" Target="consultantplus://offline/ref=64D137C9665F0780DC45D050E5ADAA678B1AD050A89DEF4519875435O5i5F" TargetMode="External"/><Relationship Id="rId4" Type="http://schemas.openxmlformats.org/officeDocument/2006/relationships/webSettings" Target="webSettings.xml"/><Relationship Id="rId9" Type="http://schemas.openxmlformats.org/officeDocument/2006/relationships/hyperlink" Target="consultantplus://offline/ref=9EA5838B30E2522E4DAC62194ABC4E617BED260382B522AE7674ECD749231F0057EE728FE18DKCa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7</Pages>
  <Words>2380</Words>
  <Characters>13572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to38-bardakhanov</dc:creator>
  <cp:keywords/>
  <dc:description/>
  <cp:lastModifiedBy>to38-shibanova</cp:lastModifiedBy>
  <cp:revision>27</cp:revision>
  <dcterms:created xsi:type="dcterms:W3CDTF">2018-11-20T08:28:00Z</dcterms:created>
  <dcterms:modified xsi:type="dcterms:W3CDTF">2019-12-11T03:49:00Z</dcterms:modified>
</cp:coreProperties>
</file>