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550"/>
      </w:tblGrid>
      <w:tr w:rsidR="00116CE4" w14:paraId="11EB8104" w14:textId="77777777">
        <w:tblPrEx>
          <w:tblCellMar>
            <w:top w:w="0" w:type="dxa"/>
            <w:bottom w:w="0" w:type="dxa"/>
          </w:tblCellMar>
        </w:tblPrEx>
        <w:trPr>
          <w:trHeight w:val="4635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AB6B" w14:textId="77777777" w:rsidR="00116CE4" w:rsidRDefault="00116CE4">
            <w:pPr>
              <w:pStyle w:val="Textbody"/>
              <w:jc w:val="center"/>
              <w:rPr>
                <w:sz w:val="22"/>
              </w:rPr>
            </w:pPr>
            <w:bookmarkStart w:id="0" w:name="_GoBack"/>
            <w:bookmarkEnd w:id="0"/>
          </w:p>
          <w:p w14:paraId="6FBAF079" w14:textId="77777777" w:rsidR="00116CE4" w:rsidRDefault="00116CE4">
            <w:pPr>
              <w:jc w:val="center"/>
            </w:pPr>
          </w:p>
        </w:tc>
        <w:tc>
          <w:tcPr>
            <w:tcW w:w="4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5288" w14:textId="77777777" w:rsidR="00116CE4" w:rsidRDefault="001A5F89">
            <w:r>
              <w:rPr>
                <w:sz w:val="26"/>
                <w:szCs w:val="26"/>
              </w:rPr>
              <w:t>АО «Институт Гидропроект»</w:t>
            </w:r>
          </w:p>
          <w:p w14:paraId="61731FEB" w14:textId="77777777" w:rsidR="00116CE4" w:rsidRDefault="001A5F89">
            <w:r>
              <w:rPr>
                <w:sz w:val="26"/>
                <w:szCs w:val="26"/>
              </w:rPr>
              <w:t>125993, Москва, Волоколамское шоссе, 2</w:t>
            </w:r>
          </w:p>
          <w:p w14:paraId="189C6599" w14:textId="77777777" w:rsidR="00116CE4" w:rsidRDefault="00116CE4"/>
          <w:p w14:paraId="42F24F49" w14:textId="77777777" w:rsidR="00116CE4" w:rsidRDefault="001A5F89">
            <w:r>
              <w:rPr>
                <w:sz w:val="26"/>
                <w:szCs w:val="26"/>
              </w:rPr>
              <w:t>КУМИ Иркутского района</w:t>
            </w:r>
          </w:p>
          <w:p w14:paraId="64D87FE7" w14:textId="77777777" w:rsidR="00116CE4" w:rsidRDefault="001A5F89">
            <w:r>
              <w:rPr>
                <w:sz w:val="26"/>
                <w:szCs w:val="26"/>
              </w:rPr>
              <w:t>664511, Иркутская область, Иркутский район, Зорино-Быково, Заречная, 15</w:t>
            </w:r>
          </w:p>
          <w:p w14:paraId="60AFBFB2" w14:textId="77777777" w:rsidR="00116CE4" w:rsidRDefault="00116CE4"/>
          <w:p w14:paraId="5159F664" w14:textId="77777777" w:rsidR="00116CE4" w:rsidRDefault="001A5F89">
            <w:r>
              <w:rPr>
                <w:sz w:val="26"/>
                <w:szCs w:val="26"/>
              </w:rPr>
              <w:t xml:space="preserve">Министерство по регулированию контрактной системы в сфере закупок </w:t>
            </w:r>
            <w:r>
              <w:rPr>
                <w:sz w:val="26"/>
                <w:szCs w:val="26"/>
              </w:rPr>
              <w:t>Иркутской области</w:t>
            </w:r>
          </w:p>
          <w:p w14:paraId="034E354C" w14:textId="77777777" w:rsidR="00116CE4" w:rsidRDefault="001A5F89">
            <w:r>
              <w:rPr>
                <w:sz w:val="26"/>
                <w:szCs w:val="26"/>
              </w:rPr>
              <w:t>664003, Иркутск, Сухэ-Батора, 15</w:t>
            </w:r>
          </w:p>
          <w:p w14:paraId="6A5F455A" w14:textId="77777777" w:rsidR="00116CE4" w:rsidRDefault="00116CE4"/>
          <w:p w14:paraId="63F475FF" w14:textId="77777777" w:rsidR="00116CE4" w:rsidRDefault="001A5F89">
            <w:r>
              <w:rPr>
                <w:sz w:val="26"/>
                <w:szCs w:val="26"/>
              </w:rPr>
              <w:t>ФГБОУ ВО «ИрНИТУ»</w:t>
            </w:r>
          </w:p>
          <w:p w14:paraId="345FA27C" w14:textId="77777777" w:rsidR="00116CE4" w:rsidRDefault="001A5F89">
            <w:r>
              <w:rPr>
                <w:sz w:val="26"/>
                <w:szCs w:val="26"/>
              </w:rPr>
              <w:t>664074, Иркутск, Лермонтова,83</w:t>
            </w:r>
          </w:p>
          <w:p w14:paraId="53E949A2" w14:textId="77777777" w:rsidR="00116CE4" w:rsidRDefault="00116CE4"/>
          <w:p w14:paraId="37BABCD8" w14:textId="77777777" w:rsidR="00116CE4" w:rsidRDefault="001A5F89">
            <w:r>
              <w:rPr>
                <w:sz w:val="26"/>
                <w:szCs w:val="26"/>
              </w:rPr>
              <w:t>ООО «РТС-Тендер»</w:t>
            </w:r>
          </w:p>
        </w:tc>
      </w:tr>
      <w:tr w:rsidR="00116CE4" w14:paraId="5F23C038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2211" w14:textId="77777777" w:rsidR="00116CE4" w:rsidRDefault="00116CE4">
            <w:pPr>
              <w:pStyle w:val="Textbody"/>
            </w:pPr>
          </w:p>
        </w:tc>
        <w:tc>
          <w:tcPr>
            <w:tcW w:w="4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8EB7" w14:textId="77777777" w:rsidR="00116CE4" w:rsidRDefault="00116CE4">
            <w:pPr>
              <w:rPr>
                <w:b/>
                <w:bCs/>
                <w:sz w:val="26"/>
              </w:rPr>
            </w:pPr>
          </w:p>
        </w:tc>
      </w:tr>
    </w:tbl>
    <w:p w14:paraId="799217F4" w14:textId="77777777" w:rsidR="00116CE4" w:rsidRDefault="001A5F89">
      <w:pPr>
        <w:pStyle w:val="Textbody"/>
        <w:spacing w:after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74ADF641" w14:textId="77777777" w:rsidR="00116CE4" w:rsidRDefault="00116CE4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</w:p>
    <w:p w14:paraId="50CD1D50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Резолютивная часть объявлена 9 декабря 2019 года</w:t>
      </w:r>
    </w:p>
    <w:p w14:paraId="67EA7015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Полный текст изготовлен 12 декабря 201</w:t>
      </w:r>
      <w:r>
        <w:rPr>
          <w:color w:val="000000"/>
          <w:sz w:val="28"/>
          <w:szCs w:val="28"/>
          <w:lang w:val="en-US"/>
        </w:rPr>
        <w:t>9</w:t>
      </w:r>
      <w:r>
        <w:rPr>
          <w:color w:val="000000"/>
          <w:sz w:val="28"/>
          <w:szCs w:val="28"/>
        </w:rPr>
        <w:t xml:space="preserve"> года                               г. Иркутск</w:t>
      </w:r>
    </w:p>
    <w:p w14:paraId="27DAD6A8" w14:textId="77777777" w:rsidR="00116CE4" w:rsidRDefault="00116CE4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</w:p>
    <w:p w14:paraId="1169BCA2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Иркутского УФАС России по контролю соблюдения законодательства о закупках, торгах, порядке заключения договоров, порядке осуществления процедур, включенных в исчерпывающие перечни процедур в сферах с</w:t>
      </w:r>
      <w:r>
        <w:rPr>
          <w:color w:val="000000"/>
          <w:sz w:val="28"/>
          <w:szCs w:val="28"/>
        </w:rPr>
        <w:t>троительства (далее – Комиссия) в составе:</w:t>
      </w:r>
    </w:p>
    <w:p w14:paraId="20763EE9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Комиссии: </w:t>
      </w:r>
      <w:r>
        <w:rPr>
          <w:color w:val="000000"/>
          <w:sz w:val="28"/>
          <w:szCs w:val="28"/>
          <w:lang w:val="en-US"/>
        </w:rPr>
        <w:t>&lt;...&gt;</w:t>
      </w:r>
      <w:r>
        <w:rPr>
          <w:color w:val="000000"/>
          <w:sz w:val="28"/>
          <w:szCs w:val="28"/>
        </w:rPr>
        <w:t>;</w:t>
      </w:r>
    </w:p>
    <w:p w14:paraId="735842FD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Комиссии: </w:t>
      </w:r>
      <w:r>
        <w:rPr>
          <w:color w:val="000000"/>
          <w:sz w:val="28"/>
          <w:szCs w:val="28"/>
          <w:lang w:val="en-US"/>
        </w:rPr>
        <w:t>&lt;...&gt;&lt;...&gt;</w:t>
      </w:r>
      <w:r>
        <w:rPr>
          <w:color w:val="000000"/>
          <w:sz w:val="28"/>
          <w:szCs w:val="28"/>
        </w:rPr>
        <w:t>;</w:t>
      </w:r>
    </w:p>
    <w:p w14:paraId="1C0ED5A7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участии представителей Акционерного общества «Проектно-изыскательский и научно-исследовательский институт «Гидропроект» имени С. Я. Жука» (далее — </w:t>
      </w:r>
      <w:r>
        <w:rPr>
          <w:color w:val="000000"/>
          <w:sz w:val="28"/>
          <w:szCs w:val="28"/>
        </w:rPr>
        <w:t xml:space="preserve">Общество, Заявитель) — </w:t>
      </w:r>
      <w:r>
        <w:rPr>
          <w:color w:val="000000"/>
          <w:sz w:val="28"/>
          <w:szCs w:val="28"/>
          <w:lang w:val="en-US"/>
        </w:rPr>
        <w:t>&lt;...&gt;</w:t>
      </w:r>
      <w:r>
        <w:rPr>
          <w:color w:val="000000"/>
          <w:sz w:val="28"/>
          <w:szCs w:val="28"/>
        </w:rPr>
        <w:t xml:space="preserve">; Министерства по регулированию контрактной системы в сфере закупок Иркутской области (далее — Уполномоченный орган) — </w:t>
      </w:r>
      <w:r>
        <w:rPr>
          <w:color w:val="000000"/>
          <w:sz w:val="28"/>
          <w:szCs w:val="28"/>
          <w:lang w:val="en-US"/>
        </w:rPr>
        <w:t>&lt;...&gt;</w:t>
      </w:r>
      <w:r>
        <w:rPr>
          <w:color w:val="000000"/>
          <w:sz w:val="28"/>
          <w:szCs w:val="28"/>
        </w:rPr>
        <w:t xml:space="preserve">; Комитета по управлению муниципальным имуществом и жизнеобеспечению Администрации Иркутского районного </w:t>
      </w:r>
      <w:r>
        <w:rPr>
          <w:color w:val="000000"/>
          <w:sz w:val="28"/>
          <w:szCs w:val="28"/>
        </w:rPr>
        <w:t xml:space="preserve">муниципального образования (далее — Заказчик) — </w:t>
      </w:r>
      <w:r>
        <w:rPr>
          <w:color w:val="000000"/>
          <w:sz w:val="28"/>
          <w:szCs w:val="28"/>
          <w:lang w:val="en-US"/>
        </w:rPr>
        <w:t>&lt;...&gt;</w:t>
      </w:r>
      <w:r>
        <w:rPr>
          <w:color w:val="000000"/>
          <w:sz w:val="28"/>
          <w:szCs w:val="28"/>
        </w:rPr>
        <w:t xml:space="preserve">;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 — </w:t>
      </w:r>
      <w:r>
        <w:rPr>
          <w:color w:val="000000"/>
          <w:sz w:val="28"/>
          <w:szCs w:val="28"/>
          <w:lang w:val="en-US"/>
        </w:rPr>
        <w:t>&lt;...&gt;</w:t>
      </w:r>
      <w:r>
        <w:rPr>
          <w:color w:val="000000"/>
          <w:sz w:val="28"/>
          <w:szCs w:val="28"/>
        </w:rPr>
        <w:t>;</w:t>
      </w:r>
    </w:p>
    <w:p w14:paraId="00273752" w14:textId="77777777" w:rsidR="00116CE4" w:rsidRDefault="001A5F89">
      <w:pPr>
        <w:pStyle w:val="Textbody"/>
        <w:spacing w:after="0"/>
        <w:ind w:firstLine="567"/>
        <w:jc w:val="both"/>
      </w:pPr>
      <w:r>
        <w:rPr>
          <w:color w:val="000000"/>
          <w:sz w:val="28"/>
          <w:szCs w:val="28"/>
        </w:rPr>
        <w:t>рассмотрев жалобу Заявителя н</w:t>
      </w:r>
      <w:r>
        <w:rPr>
          <w:rFonts w:eastAsia="TimesNewRomanPSMT" w:cs="TimesNewRomanPSMT"/>
          <w:color w:val="000000"/>
          <w:sz w:val="28"/>
          <w:szCs w:val="28"/>
        </w:rPr>
        <w:t xml:space="preserve">а </w:t>
      </w:r>
      <w:r>
        <w:rPr>
          <w:rFonts w:eastAsia="TimesNewRomanPSMT" w:cs="TimesNewRomanPSMT"/>
          <w:color w:val="000000"/>
          <w:sz w:val="28"/>
          <w:szCs w:val="28"/>
        </w:rPr>
        <w:t>положения документации об электронном аукционе «Выполнение проектно-изыскательских работ по объекту «Строительство магистральных трубопроводов водоснабжения и водоотведения Иркутского муниципального образования, включая строительство водозаборного сооружен</w:t>
      </w:r>
      <w:r>
        <w:rPr>
          <w:rFonts w:eastAsia="TimesNewRomanPSMT" w:cs="TimesNewRomanPSMT"/>
          <w:color w:val="000000"/>
          <w:sz w:val="28"/>
          <w:szCs w:val="28"/>
        </w:rPr>
        <w:t xml:space="preserve">ия в р.п. Листвянка» включающему в себя: 1) Строительство магистральных трубопроводов водоснабжения в Иркутском районном </w:t>
      </w:r>
      <w:r>
        <w:rPr>
          <w:rFonts w:eastAsia="TimesNewRomanPSMT" w:cs="TimesNewRomanPSMT"/>
          <w:color w:val="000000"/>
          <w:sz w:val="28"/>
          <w:szCs w:val="28"/>
        </w:rPr>
        <w:lastRenderedPageBreak/>
        <w:t>муниципальном образовании; 2) Строительство магистральных трубопроводов водоотведения в Иркутском районном муниципальном образовании; 3</w:t>
      </w:r>
      <w:r>
        <w:rPr>
          <w:rFonts w:eastAsia="TimesNewRomanPSMT" w:cs="TimesNewRomanPSMT"/>
          <w:color w:val="000000"/>
          <w:sz w:val="28"/>
          <w:szCs w:val="28"/>
        </w:rPr>
        <w:t>) Строительство водозаборного сооружения в р.п. Листвянка, Листвянского МО Иркутского района; 4) Строительство трубопроводов водоснабжения (Иркутский район, Байкальский тракт от р.п. Листвянка до г. Иркутск); 5) Строительство трубопроводов водоотведения (И</w:t>
      </w:r>
      <w:r>
        <w:rPr>
          <w:rFonts w:eastAsia="TimesNewRomanPSMT" w:cs="TimesNewRomanPSMT"/>
          <w:color w:val="000000"/>
          <w:sz w:val="28"/>
          <w:szCs w:val="28"/>
        </w:rPr>
        <w:t xml:space="preserve">ркутский район, Байкальский тракт от р.п. Листвянка до г. Иркутск)», извещение № 0134200000119004109  </w:t>
      </w:r>
      <w:r>
        <w:rPr>
          <w:color w:val="000000"/>
          <w:sz w:val="28"/>
          <w:szCs w:val="28"/>
        </w:rPr>
        <w:t>(далее – электронный аукцион), в соответствии со статьей 106 Федерального закона от 5 апреля 2013 года № 44-ФЗ «О контрактной системе в сфере закупок това</w:t>
      </w:r>
      <w:r>
        <w:rPr>
          <w:color w:val="000000"/>
          <w:sz w:val="28"/>
          <w:szCs w:val="28"/>
        </w:rPr>
        <w:t>ров, работ, услуг для обеспечения государственных и муниципальных нужд» (далее по тексту – Федеральный закон № 44-ФЗ),</w:t>
      </w:r>
    </w:p>
    <w:p w14:paraId="7B81FB7C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4499B4D1" w14:textId="77777777" w:rsidR="00116CE4" w:rsidRDefault="001A5F89">
      <w:pPr>
        <w:pStyle w:val="Textbody"/>
        <w:spacing w:after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УСТАНОВИЛА:</w:t>
      </w:r>
    </w:p>
    <w:p w14:paraId="57BA8606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29B474B0" w14:textId="77777777" w:rsidR="00116CE4" w:rsidRDefault="001A5F89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Иркутское У</w:t>
      </w:r>
      <w:r>
        <w:rPr>
          <w:sz w:val="28"/>
          <w:szCs w:val="28"/>
        </w:rPr>
        <w:t xml:space="preserve">ФАС России поступила жалоба Заявителя на </w:t>
      </w:r>
      <w:r>
        <w:rPr>
          <w:sz w:val="28"/>
          <w:szCs w:val="28"/>
        </w:rPr>
        <w:t>положения документации об электронном аукционе</w:t>
      </w:r>
      <w:r>
        <w:rPr>
          <w:color w:val="000000"/>
          <w:sz w:val="28"/>
          <w:szCs w:val="28"/>
        </w:rPr>
        <w:t>.</w:t>
      </w:r>
    </w:p>
    <w:p w14:paraId="0AED5BFB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</w:t>
      </w:r>
      <w:r>
        <w:rPr>
          <w:color w:val="000000"/>
          <w:sz w:val="28"/>
          <w:szCs w:val="28"/>
        </w:rPr>
        <w:t xml:space="preserve">считает, </w:t>
      </w:r>
      <w:r>
        <w:rPr>
          <w:color w:val="000000"/>
          <w:sz w:val="28"/>
          <w:szCs w:val="28"/>
        </w:rPr>
        <w:t>что выполнить первый этап работ в срок, установленный документацией об аукционе, объективно невозможно, что приводит к</w:t>
      </w:r>
      <w:r>
        <w:rPr>
          <w:color w:val="000000"/>
          <w:sz w:val="28"/>
          <w:szCs w:val="28"/>
        </w:rPr>
        <w:t xml:space="preserve"> ограничению количества участников закупки.</w:t>
      </w:r>
    </w:p>
    <w:p w14:paraId="4EEE7011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Заказчиком, Уполномоченным органом представлены возражения на жалобу Заявителя, из ко</w:t>
      </w:r>
      <w:r>
        <w:rPr>
          <w:color w:val="000000"/>
          <w:sz w:val="28"/>
          <w:szCs w:val="28"/>
        </w:rPr>
        <w:t>торых следует, что Заказчик, Уполномоченный орган считают доводы жалобы необоснованными.</w:t>
      </w:r>
    </w:p>
    <w:p w14:paraId="2C4E2BBF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 участника закупки ФГБОУ ВО «ИрНИТУ» поддержал позицию Заявителя.</w:t>
      </w:r>
    </w:p>
    <w:p w14:paraId="4DF1039F" w14:textId="77777777" w:rsidR="00116CE4" w:rsidRDefault="001A5F89">
      <w:pPr>
        <w:pStyle w:val="Textbody"/>
        <w:spacing w:after="0"/>
        <w:ind w:firstLine="567"/>
        <w:jc w:val="both"/>
      </w:pPr>
      <w:r>
        <w:rPr>
          <w:color w:val="000000"/>
          <w:sz w:val="28"/>
          <w:szCs w:val="28"/>
        </w:rPr>
        <w:t>Комиссией установлено, что Уполномоченным органом 13 ноября 2019 года в единой информаци</w:t>
      </w:r>
      <w:r>
        <w:rPr>
          <w:color w:val="000000"/>
          <w:sz w:val="28"/>
          <w:szCs w:val="28"/>
        </w:rPr>
        <w:t>онной системе в сфере закупок размещены извещение о проведении электронного аукциона для закупки №</w:t>
      </w:r>
      <w:r>
        <w:rPr>
          <w:rFonts w:eastAsia="TimesNewRomanPSMT" w:cs="TimesNewRomanPSMT"/>
          <w:color w:val="000000"/>
          <w:sz w:val="28"/>
          <w:szCs w:val="28"/>
        </w:rPr>
        <w:t>0134200000119004109</w:t>
      </w:r>
      <w:r>
        <w:rPr>
          <w:color w:val="000000"/>
          <w:sz w:val="28"/>
          <w:szCs w:val="28"/>
        </w:rPr>
        <w:t>, а также документация об аукционе.</w:t>
      </w:r>
    </w:p>
    <w:p w14:paraId="3224BE4F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ноября 2019 года размещены изменения извещения о проведении электронного аукциона.</w:t>
      </w:r>
    </w:p>
    <w:p w14:paraId="46A5A47B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(максим</w:t>
      </w:r>
      <w:r>
        <w:rPr>
          <w:color w:val="000000"/>
          <w:sz w:val="28"/>
          <w:szCs w:val="28"/>
        </w:rPr>
        <w:t>альная) цена контракта составляет 941 145 055 руб. 00 коп.</w:t>
      </w:r>
    </w:p>
    <w:p w14:paraId="5BA3DCF9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Комиссия, исследовав материалы дела, доводы Заявителя, возражения Заказчика, Уполномоченного органа приходит к следующим выводам.</w:t>
      </w:r>
    </w:p>
    <w:p w14:paraId="38611194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частям 1, 2 статьи 8 Федерального закона № 44-ФЗ </w:t>
      </w:r>
      <w:r>
        <w:rPr>
          <w:rFonts w:eastAsia="Times New Roman" w:cs="Times New Roman"/>
          <w:color w:val="000000"/>
          <w:sz w:val="28"/>
          <w:szCs w:val="28"/>
        </w:rPr>
        <w:t xml:space="preserve"> контракт</w:t>
      </w:r>
      <w:r>
        <w:rPr>
          <w:rFonts w:eastAsia="Times New Roman" w:cs="Times New Roman"/>
          <w:color w:val="000000"/>
          <w:sz w:val="28"/>
          <w:szCs w:val="28"/>
        </w:rPr>
        <w:t>ная система в сфере закупок направлена на создание равных условий для обеспечения конкуренции между участниками закупок. Запрещается совершение заказчиками, специализированными организациями, их должностными лицами, комиссиями по осуществлению закупок, чле</w:t>
      </w:r>
      <w:r>
        <w:rPr>
          <w:rFonts w:eastAsia="Times New Roman" w:cs="Times New Roman"/>
          <w:color w:val="000000"/>
          <w:sz w:val="28"/>
          <w:szCs w:val="28"/>
        </w:rPr>
        <w:t>нами таких комиссий, участниками закупок, операторами электронных площадок, операторами специализированных электронных площадок любых действий, которые противоречат требованиям настоящего Федерального закона, в том числе приводят к ограничению конкуренции,</w:t>
      </w:r>
      <w:r>
        <w:rPr>
          <w:rFonts w:eastAsia="Times New Roman" w:cs="Times New Roman"/>
          <w:color w:val="000000"/>
          <w:sz w:val="28"/>
          <w:szCs w:val="28"/>
        </w:rPr>
        <w:t xml:space="preserve"> в частности к необоснованному ограничению числа участников закупок.</w:t>
      </w:r>
    </w:p>
    <w:p w14:paraId="7EEC1B6D" w14:textId="77777777" w:rsidR="00116CE4" w:rsidRDefault="001A5F89">
      <w:pPr>
        <w:pStyle w:val="Textbody"/>
        <w:spacing w:after="0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Пунктом 1 части 1 статьи 33 Федерального закона № 44-ФЗ установлено, что в описание объекта закупки не должны включаться требования к товарам, информации, работам, услугам при </w:t>
      </w:r>
      <w:r>
        <w:rPr>
          <w:rFonts w:eastAsia="Times New Roman" w:cs="Times New Roman"/>
          <w:color w:val="000000"/>
          <w:sz w:val="28"/>
          <w:szCs w:val="28"/>
        </w:rPr>
        <w:t>условии, что такие требования или указания влекут за собой ограничение количества участников закупки.</w:t>
      </w:r>
    </w:p>
    <w:p w14:paraId="42E51B6F" w14:textId="77777777" w:rsidR="00116CE4" w:rsidRDefault="001A5F89">
      <w:pPr>
        <w:pStyle w:val="Textbody"/>
        <w:spacing w:after="0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Установлено, что в соответствии с документацией об аукционе, в частности Графиком выполнения работ (приложение № 3 к муниципальному контракту) в срок не п</w:t>
      </w:r>
      <w:r>
        <w:rPr>
          <w:rFonts w:eastAsia="Times New Roman" w:cs="Times New Roman"/>
          <w:color w:val="000000"/>
          <w:sz w:val="28"/>
          <w:szCs w:val="28"/>
        </w:rPr>
        <w:t>озднее 26 декабря 2019 года участнику закупки, с которым будет заключен государственный контракт, необходимо выполнить инженерно-геодезические изыскания «Водоотведение Якутский тракт - Хомутовское МО», «Водоснабжение  Якутский тракт - Хомутовское МО», «Стр</w:t>
      </w:r>
      <w:r>
        <w:rPr>
          <w:rFonts w:eastAsia="Times New Roman" w:cs="Times New Roman"/>
          <w:color w:val="000000"/>
          <w:sz w:val="28"/>
          <w:szCs w:val="28"/>
        </w:rPr>
        <w:t>оительство трубопроводов водоотведения (Иркутский район, Байкальский тракт от р.п. Листвянка до г. Иркутск)», «Строительство трубопроводов водоснабжения (Иркутский район, Байкальский тракт от р.п. Листвянка до г. Иркутск)».</w:t>
      </w:r>
    </w:p>
    <w:p w14:paraId="6A5A4E75" w14:textId="77777777" w:rsidR="00116CE4" w:rsidRDefault="001A5F89">
      <w:pPr>
        <w:pStyle w:val="Textbody"/>
        <w:spacing w:after="0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Согласно размещенному в единой и</w:t>
      </w:r>
      <w:r>
        <w:rPr>
          <w:rFonts w:eastAsia="Times New Roman" w:cs="Times New Roman"/>
          <w:color w:val="000000"/>
          <w:sz w:val="28"/>
          <w:szCs w:val="28"/>
        </w:rPr>
        <w:t>нформационной системе в сфере закупок Графику оплаты выполненных работ (приложение № 4 к контракту) начальная (максимальная) стоимость названного этапа выполненных работ составляет 63 736 263 руб. 74 коп.</w:t>
      </w:r>
    </w:p>
    <w:p w14:paraId="2580D63E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содержания извещения и документации об аукционе </w:t>
      </w:r>
      <w:r>
        <w:rPr>
          <w:color w:val="000000"/>
          <w:sz w:val="28"/>
          <w:szCs w:val="28"/>
        </w:rPr>
        <w:t>следует, что датой проведения аукциона является 9 декабря 2019 года. Протокол проведения аукциона размещен в указанную дату в единой информационной системе в сфере закупок.</w:t>
      </w:r>
    </w:p>
    <w:p w14:paraId="5AA7C60A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5 статьи 69 Федерального закона № 44-ФЗ о</w:t>
      </w:r>
      <w:r>
        <w:rPr>
          <w:rFonts w:eastAsia="Arial" w:cs="Arial"/>
          <w:color w:val="000000"/>
          <w:sz w:val="28"/>
          <w:szCs w:val="28"/>
        </w:rPr>
        <w:t>бщий срок рассмотр</w:t>
      </w:r>
      <w:r>
        <w:rPr>
          <w:rFonts w:eastAsia="Arial" w:cs="Arial"/>
          <w:color w:val="000000"/>
          <w:sz w:val="28"/>
          <w:szCs w:val="28"/>
        </w:rPr>
        <w:t>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14:paraId="71654C57" w14:textId="77777777" w:rsidR="00116CE4" w:rsidRDefault="001A5F89">
      <w:pPr>
        <w:pStyle w:val="Textbody"/>
        <w:spacing w:after="0"/>
        <w:ind w:firstLine="567"/>
        <w:jc w:val="both"/>
      </w:pPr>
      <w:r>
        <w:rPr>
          <w:color w:val="000000"/>
          <w:sz w:val="28"/>
          <w:szCs w:val="28"/>
        </w:rPr>
        <w:t xml:space="preserve">Частью 9 статьи 83.2 Федерального закона № 44-ФЗ предусмотрено, что </w:t>
      </w:r>
      <w:r>
        <w:rPr>
          <w:rFonts w:eastAsia="Arial" w:cs="Arial"/>
          <w:color w:val="000000"/>
          <w:sz w:val="28"/>
          <w:szCs w:val="28"/>
        </w:rPr>
        <w:t xml:space="preserve"> контра</w:t>
      </w:r>
      <w:r>
        <w:rPr>
          <w:rFonts w:eastAsia="Arial" w:cs="Arial"/>
          <w:color w:val="000000"/>
          <w:sz w:val="28"/>
          <w:szCs w:val="28"/>
        </w:rPr>
        <w:t xml:space="preserve">кт может быть заключен не ранее чем через десять дней с даты размещения в единой информационной системе указанных в </w:t>
      </w:r>
      <w:hyperlink r:id="rId7" w:history="1">
        <w:r>
          <w:t>части 12 статьи 54.7</w:t>
        </w:r>
      </w:hyperlink>
      <w:r>
        <w:rPr>
          <w:rFonts w:eastAsia="Arial" w:cs="Arial"/>
          <w:color w:val="000000"/>
          <w:sz w:val="28"/>
          <w:szCs w:val="28"/>
        </w:rPr>
        <w:t xml:space="preserve">, </w:t>
      </w:r>
      <w:hyperlink r:id="rId8" w:history="1">
        <w:r>
          <w:t>части 8 статьи 69</w:t>
        </w:r>
      </w:hyperlink>
      <w:r>
        <w:rPr>
          <w:rFonts w:eastAsia="Arial" w:cs="Arial"/>
          <w:color w:val="000000"/>
          <w:sz w:val="28"/>
          <w:szCs w:val="28"/>
        </w:rPr>
        <w:t xml:space="preserve"> Федерального закона № 44-ФЗ, </w:t>
      </w:r>
      <w:hyperlink r:id="rId9" w:history="1">
        <w:r>
          <w:t>части 13</w:t>
        </w:r>
      </w:hyperlink>
      <w:r>
        <w:rPr>
          <w:rFonts w:eastAsia="Arial" w:cs="Arial"/>
          <w:color w:val="000000"/>
          <w:sz w:val="28"/>
          <w:szCs w:val="28"/>
        </w:rPr>
        <w:t xml:space="preserve">  статьи 83.2 Федерального закона № 44-ФЗ.</w:t>
      </w:r>
    </w:p>
    <w:p w14:paraId="562E9639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Таким образом, контракт по результатам электронного аукцио</w:t>
      </w:r>
      <w:r>
        <w:rPr>
          <w:rFonts w:eastAsia="Arial" w:cs="Arial"/>
          <w:color w:val="000000"/>
          <w:sz w:val="28"/>
          <w:szCs w:val="28"/>
        </w:rPr>
        <w:t>на может быть заключен не ранее 20 декабря 2019 года.</w:t>
      </w:r>
    </w:p>
    <w:p w14:paraId="5445E2D8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Следовательно, победителю электронного аукционе предстоит выполнить работы по инженерно</w:t>
      </w:r>
      <w:r>
        <w:rPr>
          <w:rFonts w:eastAsia="Times New Roman" w:cs="Times New Roman"/>
          <w:color w:val="000000"/>
          <w:sz w:val="28"/>
          <w:szCs w:val="28"/>
        </w:rPr>
        <w:t>-геодезическим изыскания</w:t>
      </w:r>
      <w:r>
        <w:rPr>
          <w:rFonts w:eastAsia="Arial" w:cs="Arial"/>
          <w:color w:val="000000"/>
          <w:sz w:val="28"/>
          <w:szCs w:val="28"/>
        </w:rPr>
        <w:t>м в срок, не превышающий семи календарных дней.</w:t>
      </w:r>
    </w:p>
    <w:p w14:paraId="181C6604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Вместе с тем, в соответствии с пунктами 1, </w:t>
      </w:r>
      <w:r>
        <w:rPr>
          <w:rFonts w:eastAsia="Arial" w:cs="Arial"/>
          <w:color w:val="000000"/>
          <w:sz w:val="28"/>
          <w:szCs w:val="28"/>
        </w:rPr>
        <w:t>2 статьи 39.33 Земельного кодекса Российской Федерации использование земель или земельных участков, находящихся в государственной или муниципальной собственности для проведения инженерных изысканий осуществляется на основании разрешений уполномоченного орг</w:t>
      </w:r>
      <w:r>
        <w:rPr>
          <w:rFonts w:eastAsia="Arial" w:cs="Arial"/>
          <w:color w:val="000000"/>
          <w:sz w:val="28"/>
          <w:szCs w:val="28"/>
        </w:rPr>
        <w:t>ана.</w:t>
      </w:r>
    </w:p>
    <w:p w14:paraId="1482705D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Использование для какой-либо деятельности земельных участков, находящихся в частной собственности, допустимо при наличии согласия частных собственников.</w:t>
      </w:r>
    </w:p>
    <w:p w14:paraId="6B1D4925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Самовольное использование земельного, лесного участка лицом, не </w:t>
      </w:r>
      <w:r>
        <w:rPr>
          <w:rFonts w:eastAsia="Arial" w:cs="Arial"/>
          <w:color w:val="000000"/>
          <w:sz w:val="28"/>
          <w:szCs w:val="28"/>
        </w:rPr>
        <w:lastRenderedPageBreak/>
        <w:t xml:space="preserve">имеющим </w:t>
      </w:r>
      <w:r>
        <w:rPr>
          <w:rFonts w:eastAsia="Arial" w:cs="Arial"/>
          <w:color w:val="000000"/>
          <w:sz w:val="28"/>
          <w:szCs w:val="28"/>
        </w:rPr>
        <w:t>предусмотренных законодательством прав на указанный земельный участок, без специальных разрешений на их использование влечет административную ответственность (статьи 7.1, 7.9 Кодекса Российской Федерации об административных правонарушениях).</w:t>
      </w:r>
    </w:p>
    <w:p w14:paraId="5D8BF478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Следовательно,</w:t>
      </w:r>
      <w:r>
        <w:rPr>
          <w:rFonts w:eastAsia="Arial" w:cs="Arial"/>
          <w:color w:val="000000"/>
          <w:sz w:val="28"/>
          <w:szCs w:val="28"/>
        </w:rPr>
        <w:t xml:space="preserve"> до начала согласований схемы размещения объекта с заинтересованными лицами, в том числе правообладателями земельных участков, проектировщику потребуется установить их состав, получив соответствующие выписки из единого государственного реестра недвижимости</w:t>
      </w:r>
      <w:r>
        <w:rPr>
          <w:rFonts w:eastAsia="Arial" w:cs="Arial"/>
          <w:color w:val="000000"/>
          <w:sz w:val="28"/>
          <w:szCs w:val="28"/>
        </w:rPr>
        <w:t>.</w:t>
      </w:r>
    </w:p>
    <w:p w14:paraId="5D2E8C50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Статьей 10 Лесного кодекса Российской Федерации установлено деление лесов на категории, предполагающие различный режим использования земель лесного фонда, вплоть до полного запрета какой-либо деятельности на отдельных территориях (статьи 110 — 119 </w:t>
      </w:r>
      <w:r>
        <w:rPr>
          <w:rFonts w:eastAsia="Arial" w:cs="Arial"/>
          <w:color w:val="000000"/>
          <w:sz w:val="28"/>
          <w:szCs w:val="28"/>
        </w:rPr>
        <w:t>Лесного кодекса Российской Федерации).</w:t>
      </w:r>
    </w:p>
    <w:p w14:paraId="5DC9C868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Следовательно, перед проектированием схемы трассы трубопровода проектировщик должен собрать информацию о статусе земель и сделать соответствующие запросы в государственные реестры.</w:t>
      </w:r>
    </w:p>
    <w:p w14:paraId="211A147A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Как следует из пункта 9 статьи 62 Фе</w:t>
      </w:r>
      <w:r>
        <w:rPr>
          <w:rFonts w:eastAsia="Arial" w:cs="Arial"/>
          <w:color w:val="000000"/>
          <w:sz w:val="28"/>
          <w:szCs w:val="28"/>
        </w:rPr>
        <w:t>дерального закона «О государственное регистрации недвижимости» выписка из единого государственного реестра недвижимости предоставляется в течение трех рабочих дней после получения запроса.</w:t>
      </w:r>
    </w:p>
    <w:p w14:paraId="009045DF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В силу части 6 статьи 91 Лесного кодекса Российской Федерации выпис</w:t>
      </w:r>
      <w:r>
        <w:rPr>
          <w:rFonts w:eastAsia="Arial" w:cs="Arial"/>
          <w:color w:val="000000"/>
          <w:sz w:val="28"/>
          <w:szCs w:val="28"/>
        </w:rPr>
        <w:t>ка из государственного лесного реестра предоставляется в течение пяти рабочих дней.</w:t>
      </w:r>
    </w:p>
    <w:p w14:paraId="39D51C4E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Согласно пункту 7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</w:t>
      </w:r>
      <w:r>
        <w:rPr>
          <w:rFonts w:eastAsia="Arial" w:cs="Arial"/>
          <w:color w:val="000000"/>
          <w:sz w:val="28"/>
          <w:szCs w:val="28"/>
        </w:rPr>
        <w:t>новлением Правительства Российской Федерации от 27 ноября 2014 года № 1244, решение о выдаче или об отказе в выдаче такого разрешения принимается уполномоченным органом в течение 25 дней со дня поступления заявления и в течение 3 рабочих дней со дня принят</w:t>
      </w:r>
      <w:r>
        <w:rPr>
          <w:rFonts w:eastAsia="Arial" w:cs="Arial"/>
          <w:color w:val="000000"/>
          <w:sz w:val="28"/>
          <w:szCs w:val="28"/>
        </w:rPr>
        <w:t>ия такого решения направляется заявителю заказным письмом с приложением документов.</w:t>
      </w:r>
    </w:p>
    <w:p w14:paraId="3FABC131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этого, согласно пункту 5.59 </w:t>
      </w:r>
      <w:r>
        <w:rPr>
          <w:rFonts w:eastAsia="Arial" w:cs="Arial"/>
          <w:color w:val="000000"/>
          <w:sz w:val="28"/>
          <w:szCs w:val="28"/>
        </w:rPr>
        <w:t xml:space="preserve">СП 11-104-97 «Система нормативных документов в строительстве. Инженерно-геодезические изыскания для строительства» топографическая съемка </w:t>
      </w:r>
      <w:r>
        <w:rPr>
          <w:rFonts w:eastAsia="Arial" w:cs="Arial"/>
          <w:color w:val="000000"/>
          <w:sz w:val="28"/>
          <w:szCs w:val="28"/>
        </w:rPr>
        <w:t>должна выполняться, как правило, в благоприятный период года. Допускается выполнение съемки при высоте снежного покрова не более 20 см. Инженерно-топографические планы, составленные в результате (по материалам) съемки при высоте снежного покрова более 20 с</w:t>
      </w:r>
      <w:r>
        <w:rPr>
          <w:rFonts w:eastAsia="Arial" w:cs="Arial"/>
          <w:color w:val="000000"/>
          <w:sz w:val="28"/>
          <w:szCs w:val="28"/>
        </w:rPr>
        <w:t>м, подлежат обновлению в благоприятный период года.</w:t>
      </w:r>
    </w:p>
    <w:p w14:paraId="3B1F4679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Как указывает Общество, в зимнее время топографическая съемка выполняется, как правило, при высоте снежного покрова более 20 см.</w:t>
      </w:r>
    </w:p>
    <w:p w14:paraId="39DF6959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Общество также указывает, что суммарная протяженность трасс линейных сооруж</w:t>
      </w:r>
      <w:r>
        <w:rPr>
          <w:rFonts w:eastAsia="Arial" w:cs="Arial"/>
          <w:color w:val="000000"/>
          <w:sz w:val="28"/>
          <w:szCs w:val="28"/>
        </w:rPr>
        <w:t>ений составляет 337 км.</w:t>
      </w:r>
    </w:p>
    <w:p w14:paraId="4AD9498F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По оценке Участника закупки, необходимый объем буровых работ составляет 850 скважин общим объемом бурения около 4 000 п. м., что при </w:t>
      </w:r>
      <w:r>
        <w:rPr>
          <w:rFonts w:eastAsia="Arial" w:cs="Arial"/>
          <w:color w:val="000000"/>
          <w:sz w:val="28"/>
          <w:szCs w:val="28"/>
        </w:rPr>
        <w:lastRenderedPageBreak/>
        <w:t>средней производительности станка около 300 п. м. в месяц требует около 13 месяцев.</w:t>
      </w:r>
    </w:p>
    <w:p w14:paraId="0CE7BEB5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Обществом поясн</w:t>
      </w:r>
      <w:r>
        <w:rPr>
          <w:rFonts w:eastAsia="Arial" w:cs="Arial"/>
          <w:color w:val="000000"/>
          <w:sz w:val="28"/>
          <w:szCs w:val="28"/>
        </w:rPr>
        <w:t>ено, что в соответствии с пунктом 5.5.4.8 ГОСТ 12248-2010 «Межгосударственный стандарт. Грунты. Методы лабораторного определения характеристик прочности и деформируемости» в процессе выщелачивания солей необходимо отбирать фильтраты для определения в них к</w:t>
      </w:r>
      <w:r>
        <w:rPr>
          <w:rFonts w:eastAsia="Arial" w:cs="Arial"/>
          <w:color w:val="000000"/>
          <w:sz w:val="28"/>
          <w:szCs w:val="28"/>
        </w:rPr>
        <w:t>оличества солей по массе плотного остатка: первый фильтрат - после сбора 50 мл жидкости, второй - через двое-трое суток, далее - один раз в неделю при испытании грунтов, содержащих легкорастворимые соли, и один раз в две недели - при испытании грунтов, сод</w:t>
      </w:r>
      <w:r>
        <w:rPr>
          <w:rFonts w:eastAsia="Arial" w:cs="Arial"/>
          <w:color w:val="000000"/>
          <w:sz w:val="28"/>
          <w:szCs w:val="28"/>
        </w:rPr>
        <w:t>ержащих среднерастворимые соли.</w:t>
      </w:r>
    </w:p>
    <w:p w14:paraId="318BCB5E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Присутствующими на заседании Комиссии Иркутского УФАС России представителями заинтересованного в участии в закупке АО «РОТЕК», жалоба на аналогичные положения документации об указанном аукционе которого также рассмотрена Ир</w:t>
      </w:r>
      <w:r>
        <w:rPr>
          <w:rFonts w:eastAsia="Arial" w:cs="Arial"/>
          <w:color w:val="000000"/>
          <w:sz w:val="28"/>
          <w:szCs w:val="28"/>
        </w:rPr>
        <w:t xml:space="preserve">кутским УФАС России, представлены ответы ООО «Ингео», ООО Научно-производственное предприятие «Обис», горных инженеров-геологов </w:t>
      </w:r>
      <w:r>
        <w:rPr>
          <w:rFonts w:eastAsia="Arial" w:cs="Arial"/>
          <w:color w:val="000000"/>
          <w:sz w:val="28"/>
          <w:szCs w:val="28"/>
          <w:lang w:val="en-US"/>
        </w:rPr>
        <w:t>&lt;...&gt;</w:t>
      </w:r>
      <w:r>
        <w:rPr>
          <w:rFonts w:eastAsia="Arial" w:cs="Arial"/>
          <w:color w:val="000000"/>
          <w:sz w:val="28"/>
          <w:szCs w:val="28"/>
        </w:rPr>
        <w:t xml:space="preserve"> и </w:t>
      </w:r>
      <w:r>
        <w:rPr>
          <w:rFonts w:eastAsia="Arial" w:cs="Arial"/>
          <w:color w:val="000000"/>
          <w:sz w:val="28"/>
          <w:szCs w:val="28"/>
          <w:lang w:val="en-US"/>
        </w:rPr>
        <w:t>&lt;...&gt;</w:t>
      </w:r>
      <w:r>
        <w:rPr>
          <w:rFonts w:eastAsia="Arial" w:cs="Arial"/>
          <w:color w:val="000000"/>
          <w:sz w:val="28"/>
          <w:szCs w:val="28"/>
        </w:rPr>
        <w:t xml:space="preserve">, эксперта </w:t>
      </w:r>
      <w:r>
        <w:rPr>
          <w:rFonts w:eastAsia="Arial" w:cs="Arial"/>
          <w:color w:val="000000"/>
          <w:sz w:val="28"/>
          <w:szCs w:val="28"/>
          <w:lang w:val="en-US"/>
        </w:rPr>
        <w:t>&lt;...&gt;</w:t>
      </w:r>
      <w:r>
        <w:rPr>
          <w:rFonts w:eastAsia="Arial" w:cs="Arial"/>
          <w:color w:val="000000"/>
          <w:sz w:val="28"/>
          <w:szCs w:val="28"/>
        </w:rPr>
        <w:t>.</w:t>
      </w:r>
    </w:p>
    <w:p w14:paraId="5B05B608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Согласно письму ООО «Ингео» выполнение рассматриваемых работ в указанный срок невозможно и требуе</w:t>
      </w:r>
      <w:r>
        <w:rPr>
          <w:rFonts w:eastAsia="Arial" w:cs="Arial"/>
          <w:color w:val="000000"/>
          <w:sz w:val="28"/>
          <w:szCs w:val="28"/>
        </w:rPr>
        <w:t>т значительного времени, затрачиваемого на подготовку каждого образца к испытаниям, на собственно испытания и оформление их результатов. Продолжительность испытаний для получения различных характеристик может составить от одного до семи дней для одного обр</w:t>
      </w:r>
      <w:r>
        <w:rPr>
          <w:rFonts w:eastAsia="Arial" w:cs="Arial"/>
          <w:color w:val="000000"/>
          <w:sz w:val="28"/>
          <w:szCs w:val="28"/>
        </w:rPr>
        <w:t>азца.</w:t>
      </w:r>
    </w:p>
    <w:p w14:paraId="0525256E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ООО «Ингео» сообщает, что реальный срок выполнения лабораторных работ требуемого количества образцов зависит от вида пробы и составит ориентировочно 3 — 5 месяцев.</w:t>
      </w:r>
    </w:p>
    <w:p w14:paraId="7D199C3D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В письме ООО Научно-производственное предприятие «Обис» сообщает, что лабораторные исп</w:t>
      </w:r>
      <w:r>
        <w:rPr>
          <w:rFonts w:eastAsia="Arial" w:cs="Arial"/>
          <w:color w:val="000000"/>
          <w:sz w:val="28"/>
          <w:szCs w:val="28"/>
        </w:rPr>
        <w:t xml:space="preserve">ытания одной пробы грунта занимают от нескольких часов до двух недель. Аналогичного мнения придерживаются горные инженеры-геологи </w:t>
      </w:r>
      <w:r>
        <w:rPr>
          <w:rFonts w:eastAsia="Arial" w:cs="Arial"/>
          <w:color w:val="000000"/>
          <w:sz w:val="28"/>
          <w:szCs w:val="28"/>
          <w:lang w:val="en-US"/>
        </w:rPr>
        <w:t>&lt;...&gt;</w:t>
      </w:r>
      <w:r>
        <w:rPr>
          <w:rFonts w:eastAsia="Arial" w:cs="Arial"/>
          <w:color w:val="000000"/>
          <w:sz w:val="28"/>
          <w:szCs w:val="28"/>
        </w:rPr>
        <w:t xml:space="preserve"> и  </w:t>
      </w:r>
      <w:r>
        <w:rPr>
          <w:rFonts w:eastAsia="Arial" w:cs="Arial"/>
          <w:color w:val="000000"/>
          <w:sz w:val="28"/>
          <w:szCs w:val="28"/>
          <w:lang w:val="en-US"/>
        </w:rPr>
        <w:t>&lt;...&gt;</w:t>
      </w:r>
      <w:r>
        <w:rPr>
          <w:rFonts w:eastAsia="Arial" w:cs="Arial"/>
          <w:color w:val="000000"/>
          <w:sz w:val="28"/>
          <w:szCs w:val="28"/>
        </w:rPr>
        <w:t>, ссылающиеся на вышеприведенный пункт 5.5.4.8 ГОСТ 12248-2010.</w:t>
      </w:r>
    </w:p>
    <w:p w14:paraId="5A8BC19A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Эксперт </w:t>
      </w:r>
      <w:r>
        <w:rPr>
          <w:rFonts w:eastAsia="Arial" w:cs="Arial"/>
          <w:color w:val="000000"/>
          <w:sz w:val="28"/>
          <w:szCs w:val="28"/>
          <w:lang w:val="en-US"/>
        </w:rPr>
        <w:t>&lt;...&gt;</w:t>
      </w:r>
      <w:r>
        <w:rPr>
          <w:rFonts w:eastAsia="Arial" w:cs="Arial"/>
          <w:color w:val="000000"/>
          <w:sz w:val="28"/>
          <w:szCs w:val="28"/>
        </w:rPr>
        <w:t xml:space="preserve"> сообщает, что с учетом нормативных временных периодов производство исследований и лабораторных испытаний в количестве 4640 проб в шестидневный срок невозможно.</w:t>
      </w:r>
    </w:p>
    <w:p w14:paraId="3E8F0B16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Кроме того, присутствующий на рассмотрении представитель участника закупки ФГБОУ ВО «ИрНИТУ», а</w:t>
      </w:r>
      <w:r>
        <w:rPr>
          <w:rFonts w:eastAsia="Arial" w:cs="Arial"/>
          <w:color w:val="000000"/>
          <w:sz w:val="28"/>
          <w:szCs w:val="28"/>
        </w:rPr>
        <w:t xml:space="preserve"> также представители заинтересованного в участии в закупке АО «РОТЕК», подтвердили, что выполнить вышеназванные работы в требуемом объеме в установленный срок объективно невозможно.</w:t>
      </w:r>
    </w:p>
    <w:p w14:paraId="10A9122D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Таким образом, по мнению участников рынка инженерно</w:t>
      </w:r>
      <w:r>
        <w:rPr>
          <w:rFonts w:eastAsia="Times New Roman" w:cs="Times New Roman"/>
          <w:color w:val="000000"/>
          <w:sz w:val="28"/>
          <w:szCs w:val="28"/>
        </w:rPr>
        <w:t>-геодезических изыскани</w:t>
      </w:r>
      <w:r>
        <w:rPr>
          <w:rFonts w:eastAsia="Times New Roman" w:cs="Times New Roman"/>
          <w:color w:val="000000"/>
          <w:sz w:val="28"/>
          <w:szCs w:val="28"/>
        </w:rPr>
        <w:t>й, требование о выполнении таких изысканий в установленные документацией сроки невозможно.</w:t>
      </w:r>
    </w:p>
    <w:p w14:paraId="412B1141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Согласно пункту 8 Обзора судебной практики по вопросам, связанным с применением Федерального закона от 18.07.2011 № 223-ФЗ «О закупках товаров, работ, услуг отдельны</w:t>
      </w:r>
      <w:r>
        <w:rPr>
          <w:rFonts w:eastAsia="Arial" w:cs="Arial"/>
          <w:color w:val="000000"/>
          <w:sz w:val="28"/>
          <w:szCs w:val="28"/>
        </w:rPr>
        <w:t xml:space="preserve">ми видами юридических лиц», утвержденного Президиумом Верховного Суда Российской Федерации от 16 мая 2018 года, </w:t>
      </w:r>
      <w:r>
        <w:rPr>
          <w:rFonts w:eastAsia="Arial" w:cs="Arial"/>
          <w:color w:val="000000"/>
          <w:sz w:val="28"/>
          <w:szCs w:val="28"/>
        </w:rPr>
        <w:lastRenderedPageBreak/>
        <w:t>установление заказчиком невыполнимых требований для участников закупки ограничивает конкуренцию и противоречит положениям действующего законодат</w:t>
      </w:r>
      <w:r>
        <w:rPr>
          <w:rFonts w:eastAsia="Arial" w:cs="Arial"/>
          <w:color w:val="000000"/>
          <w:sz w:val="28"/>
          <w:szCs w:val="28"/>
        </w:rPr>
        <w:t>ельства.</w:t>
      </w:r>
    </w:p>
    <w:p w14:paraId="2C41BA57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Комиссия Иркутского УФАС России приходит к выводу о том, что установление требования о выполнении работ по инженерно</w:t>
      </w:r>
      <w:r>
        <w:rPr>
          <w:rFonts w:eastAsia="Times New Roman" w:cs="Times New Roman"/>
          <w:color w:val="000000"/>
          <w:sz w:val="28"/>
          <w:szCs w:val="28"/>
        </w:rPr>
        <w:t>-геодезическим изыскания</w:t>
      </w:r>
      <w:r>
        <w:rPr>
          <w:rFonts w:eastAsia="Arial" w:cs="Arial"/>
          <w:color w:val="000000"/>
          <w:sz w:val="28"/>
          <w:szCs w:val="28"/>
        </w:rPr>
        <w:t xml:space="preserve">м, </w:t>
      </w:r>
      <w:r>
        <w:rPr>
          <w:rFonts w:eastAsia="Times New Roman" w:cs="Times New Roman"/>
          <w:color w:val="000000"/>
          <w:sz w:val="28"/>
          <w:szCs w:val="28"/>
        </w:rPr>
        <w:t>начальная (максимальная) стоимость которых составляет  63 736 263 руб. 74 коп.,</w:t>
      </w:r>
      <w:r>
        <w:rPr>
          <w:rFonts w:eastAsia="Arial" w:cs="Arial"/>
          <w:color w:val="000000"/>
          <w:sz w:val="28"/>
          <w:szCs w:val="28"/>
        </w:rPr>
        <w:t xml:space="preserve"> в срок по 26 декабря 201</w:t>
      </w:r>
      <w:r>
        <w:rPr>
          <w:rFonts w:eastAsia="Arial" w:cs="Arial"/>
          <w:color w:val="000000"/>
          <w:sz w:val="28"/>
          <w:szCs w:val="28"/>
        </w:rPr>
        <w:t>9 года нарушает часть 2 статьи 8 Федерального закона № 44-ФЗ, поскольку в силу своей неисполнимости данное требование влечет ограничение количества участников закупки.</w:t>
      </w:r>
    </w:p>
    <w:p w14:paraId="70965945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В связи с этим комиссией принято решение о выдаче предписания об устранении допущенных н</w:t>
      </w:r>
      <w:r>
        <w:rPr>
          <w:rFonts w:eastAsia="Arial" w:cs="Arial"/>
          <w:color w:val="000000"/>
          <w:sz w:val="28"/>
          <w:szCs w:val="28"/>
        </w:rPr>
        <w:t>арушений путем аннулирования электронного аукциона.</w:t>
      </w:r>
    </w:p>
    <w:p w14:paraId="52EB98B6" w14:textId="77777777" w:rsidR="00116CE4" w:rsidRDefault="00116CE4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</w:p>
    <w:p w14:paraId="334E66A5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вышеизложенного, руководствуясь статьей 106 Федерального закона от 5 апреля 2013 года № 44-ФЗ «О контрактной системе в сфере закупок товаров, работ, услуг для обеспечения государственных и м</w:t>
      </w:r>
      <w:r>
        <w:rPr>
          <w:color w:val="000000"/>
          <w:sz w:val="28"/>
          <w:szCs w:val="28"/>
        </w:rPr>
        <w:t>униципальных нужд», Комиссия</w:t>
      </w:r>
    </w:p>
    <w:p w14:paraId="61C48A53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4BFB8FCF" w14:textId="77777777" w:rsidR="00116CE4" w:rsidRDefault="001A5F89">
      <w:pPr>
        <w:pStyle w:val="Textbody"/>
        <w:spacing w:after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14:paraId="0CC8C322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CF2950B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признать жалобу обоснованной;</w:t>
      </w:r>
    </w:p>
    <w:p w14:paraId="514C887C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признать </w:t>
      </w:r>
      <w:r>
        <w:rPr>
          <w:color w:val="000000"/>
          <w:sz w:val="28"/>
          <w:szCs w:val="28"/>
        </w:rPr>
        <w:t>Заказчика нарушившим частью 2 статьи 8 Федерального закона № 44-ФЗ</w:t>
      </w:r>
      <w:r>
        <w:rPr>
          <w:color w:val="000000"/>
          <w:sz w:val="28"/>
          <w:szCs w:val="28"/>
        </w:rPr>
        <w:t>;</w:t>
      </w:r>
    </w:p>
    <w:p w14:paraId="001CCD73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выдать Заказчику, Уполномоченному органу предписание об устранении допущенных нарушений путем </w:t>
      </w:r>
      <w:r>
        <w:rPr>
          <w:color w:val="000000"/>
          <w:sz w:val="28"/>
          <w:szCs w:val="28"/>
        </w:rPr>
        <w:t>аннулирования электронного аукциона;</w:t>
      </w:r>
    </w:p>
    <w:p w14:paraId="6C02646E" w14:textId="77777777" w:rsidR="00116CE4" w:rsidRDefault="001A5F89">
      <w:pPr>
        <w:pStyle w:val="Textbody"/>
        <w:spacing w:after="0"/>
        <w:ind w:firstLine="567"/>
        <w:jc w:val="both"/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направить копии решения и предписания Заявителю, Заказчику,  Уполномоченному органу, оператору электронной площадки;</w:t>
      </w:r>
    </w:p>
    <w:p w14:paraId="32D3BDE2" w14:textId="77777777" w:rsidR="00116CE4" w:rsidRDefault="001A5F89">
      <w:pPr>
        <w:pStyle w:val="Textbody"/>
        <w:spacing w:after="0"/>
        <w:ind w:firstLine="567"/>
        <w:jc w:val="both"/>
      </w:pPr>
      <w:r>
        <w:rPr>
          <w:color w:val="000000"/>
          <w:sz w:val="28"/>
          <w:szCs w:val="28"/>
        </w:rPr>
        <w:t>5. оператору электронной площадки обеспечить возможность исполнения настоящего решения, выданного п</w:t>
      </w:r>
      <w:r>
        <w:rPr>
          <w:color w:val="000000"/>
          <w:sz w:val="28"/>
          <w:szCs w:val="28"/>
        </w:rPr>
        <w:t>редписания;</w:t>
      </w:r>
    </w:p>
    <w:p w14:paraId="00285AF3" w14:textId="77777777" w:rsidR="00116CE4" w:rsidRDefault="001A5F89">
      <w:pPr>
        <w:pStyle w:val="Textbody"/>
        <w:spacing w:after="0"/>
        <w:ind w:firstLine="567"/>
        <w:jc w:val="both"/>
      </w:pPr>
      <w:r>
        <w:rPr>
          <w:color w:val="000000"/>
          <w:sz w:val="28"/>
          <w:szCs w:val="28"/>
        </w:rPr>
        <w:t>6. передать материалы дела уполномоченному должностному лицу Иркутского УФАС России для решения вопроса о привлечении виновных лиц, допустивших установленные нарушения, к административной ответственности.</w:t>
      </w:r>
    </w:p>
    <w:p w14:paraId="2735D992" w14:textId="77777777" w:rsidR="00116CE4" w:rsidRDefault="00116CE4">
      <w:pPr>
        <w:pStyle w:val="Textbody"/>
        <w:spacing w:after="0"/>
        <w:ind w:firstLine="567"/>
        <w:jc w:val="both"/>
      </w:pPr>
    </w:p>
    <w:p w14:paraId="57E87FD8" w14:textId="77777777" w:rsidR="00116CE4" w:rsidRDefault="001A5F89">
      <w:pPr>
        <w:pStyle w:val="Textbody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и предписание, принятые по рез</w:t>
      </w:r>
      <w:r>
        <w:rPr>
          <w:sz w:val="22"/>
          <w:szCs w:val="22"/>
        </w:rPr>
        <w:t>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могут быть обжалованы в судебном порядке в течение трех месяцев со дня их принятия.</w:t>
      </w:r>
    </w:p>
    <w:p w14:paraId="0D7D667A" w14:textId="77777777" w:rsidR="00116CE4" w:rsidRDefault="00116CE4">
      <w:pPr>
        <w:pStyle w:val="Textbody"/>
        <w:spacing w:after="0"/>
        <w:ind w:firstLine="567"/>
        <w:jc w:val="both"/>
        <w:rPr>
          <w:sz w:val="22"/>
          <w:szCs w:val="22"/>
        </w:rPr>
      </w:pPr>
    </w:p>
    <w:p w14:paraId="1ED1041B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  <w:lang w:val="en-US"/>
        </w:rPr>
        <w:t>&lt;...&gt;</w:t>
      </w:r>
    </w:p>
    <w:p w14:paraId="5397329C" w14:textId="77777777" w:rsidR="00116CE4" w:rsidRDefault="00116CE4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</w:p>
    <w:p w14:paraId="6A7D6A5A" w14:textId="77777777" w:rsidR="00116CE4" w:rsidRDefault="001A5F89">
      <w:pPr>
        <w:pStyle w:val="Textbody"/>
        <w:spacing w:after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ПРЕДПИСАНИЕ</w:t>
      </w:r>
    </w:p>
    <w:p w14:paraId="6865FD2C" w14:textId="77777777" w:rsidR="00116CE4" w:rsidRDefault="00116CE4">
      <w:pPr>
        <w:pStyle w:val="Textbody"/>
        <w:spacing w:after="0"/>
        <w:ind w:firstLine="567"/>
        <w:jc w:val="center"/>
        <w:rPr>
          <w:color w:val="000000"/>
          <w:sz w:val="28"/>
          <w:szCs w:val="28"/>
        </w:rPr>
      </w:pPr>
    </w:p>
    <w:p w14:paraId="2BAE7234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Резолютивная часть объявлена 9 декабря 2019 года</w:t>
      </w:r>
    </w:p>
    <w:p w14:paraId="5E5FF9F9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Полный текст изготовлен 12 декабря 201</w:t>
      </w:r>
      <w:r>
        <w:rPr>
          <w:color w:val="000000"/>
          <w:sz w:val="28"/>
          <w:szCs w:val="28"/>
          <w:lang w:val="en-US"/>
        </w:rPr>
        <w:t>9</w:t>
      </w:r>
      <w:r>
        <w:rPr>
          <w:color w:val="000000"/>
          <w:sz w:val="28"/>
          <w:szCs w:val="28"/>
        </w:rPr>
        <w:t xml:space="preserve"> года                               г. Иркутск</w:t>
      </w:r>
    </w:p>
    <w:p w14:paraId="2305B16E" w14:textId="77777777" w:rsidR="00116CE4" w:rsidRDefault="00116CE4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</w:p>
    <w:p w14:paraId="2C7498FC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Комиссия Иркутского УФАС России по контролю соблюдения законодательства о закупках, торгах, порядке заключения договоров, порядке осуществления процедур, включенных в исчерпывающие перечни процедур в сферах с</w:t>
      </w:r>
      <w:r>
        <w:rPr>
          <w:color w:val="000000"/>
          <w:sz w:val="28"/>
          <w:szCs w:val="28"/>
        </w:rPr>
        <w:t>троительства (далее – Комиссия) в составе:</w:t>
      </w:r>
    </w:p>
    <w:p w14:paraId="101DD517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Комиссии: </w:t>
      </w:r>
      <w:r>
        <w:rPr>
          <w:rFonts w:eastAsia="Arial" w:cs="Arial"/>
          <w:color w:val="000000"/>
          <w:sz w:val="28"/>
          <w:szCs w:val="28"/>
          <w:lang w:val="en-US"/>
        </w:rPr>
        <w:t>&lt;...&gt;</w:t>
      </w:r>
      <w:r>
        <w:rPr>
          <w:color w:val="000000"/>
          <w:sz w:val="28"/>
          <w:szCs w:val="28"/>
        </w:rPr>
        <w:t>;</w:t>
      </w:r>
    </w:p>
    <w:p w14:paraId="63848927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Комиссии: </w:t>
      </w:r>
      <w:r>
        <w:rPr>
          <w:rFonts w:eastAsia="Arial" w:cs="Arial"/>
          <w:color w:val="000000"/>
          <w:sz w:val="28"/>
          <w:szCs w:val="28"/>
          <w:lang w:val="en-US"/>
        </w:rPr>
        <w:t>&lt;...&gt;&lt;...&gt;</w:t>
      </w:r>
      <w:r>
        <w:rPr>
          <w:color w:val="000000"/>
          <w:sz w:val="28"/>
          <w:szCs w:val="28"/>
        </w:rPr>
        <w:t>;</w:t>
      </w:r>
    </w:p>
    <w:p w14:paraId="6E8E870A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участии представителей Акционерного общества «Проектно-изыскательский и научно-исследовательский институт «Гидропроект» имени С. Я. Жука» (далее — Общ</w:t>
      </w:r>
      <w:r>
        <w:rPr>
          <w:color w:val="000000"/>
          <w:sz w:val="28"/>
          <w:szCs w:val="28"/>
        </w:rPr>
        <w:t xml:space="preserve">ество, Заявитель) — </w:t>
      </w:r>
      <w:r>
        <w:rPr>
          <w:rFonts w:eastAsia="Arial" w:cs="Arial"/>
          <w:color w:val="000000"/>
          <w:sz w:val="28"/>
          <w:szCs w:val="28"/>
          <w:lang w:val="en-US"/>
        </w:rPr>
        <w:t>&lt;...&gt;</w:t>
      </w:r>
      <w:r>
        <w:rPr>
          <w:color w:val="000000"/>
          <w:sz w:val="28"/>
          <w:szCs w:val="28"/>
        </w:rPr>
        <w:t xml:space="preserve">; Министерства по регулированию контрактной системы в сфере закупок Иркутской области (далее — Уполномоченный орган) — </w:t>
      </w:r>
      <w:r>
        <w:rPr>
          <w:rFonts w:eastAsia="Arial" w:cs="Arial"/>
          <w:color w:val="000000"/>
          <w:sz w:val="28"/>
          <w:szCs w:val="28"/>
          <w:lang w:val="en-US"/>
        </w:rPr>
        <w:t>&lt;...&gt;</w:t>
      </w:r>
      <w:r>
        <w:rPr>
          <w:rFonts w:eastAsia="Arial" w:cs="Arial"/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Комитета по управлению муниципальным имуществом и жизнеобеспечению Администрации Иркутского районного мун</w:t>
      </w:r>
      <w:r>
        <w:rPr>
          <w:color w:val="000000"/>
          <w:sz w:val="28"/>
          <w:szCs w:val="28"/>
        </w:rPr>
        <w:t xml:space="preserve">иципального образования (далее — Заказчик) — </w:t>
      </w:r>
      <w:r>
        <w:rPr>
          <w:rFonts w:eastAsia="Arial" w:cs="Arial"/>
          <w:color w:val="000000"/>
          <w:sz w:val="28"/>
          <w:szCs w:val="28"/>
          <w:lang w:val="en-US"/>
        </w:rPr>
        <w:t>&lt;...&gt;</w:t>
      </w:r>
      <w:r>
        <w:rPr>
          <w:color w:val="000000"/>
          <w:sz w:val="28"/>
          <w:szCs w:val="28"/>
        </w:rPr>
        <w:t xml:space="preserve">;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 — </w:t>
      </w:r>
      <w:r>
        <w:rPr>
          <w:rFonts w:eastAsia="Arial" w:cs="Arial"/>
          <w:color w:val="000000"/>
          <w:sz w:val="28"/>
          <w:szCs w:val="28"/>
          <w:lang w:val="en-US"/>
        </w:rPr>
        <w:t>&lt;...&gt;</w:t>
      </w:r>
      <w:r>
        <w:rPr>
          <w:color w:val="000000"/>
          <w:sz w:val="28"/>
          <w:szCs w:val="28"/>
        </w:rPr>
        <w:t>;</w:t>
      </w:r>
    </w:p>
    <w:p w14:paraId="6CDF7DB8" w14:textId="77777777" w:rsidR="00116CE4" w:rsidRDefault="001A5F89">
      <w:pPr>
        <w:pStyle w:val="Textbody"/>
        <w:spacing w:after="0"/>
        <w:ind w:firstLine="567"/>
        <w:jc w:val="both"/>
      </w:pPr>
      <w:r>
        <w:rPr>
          <w:color w:val="000000"/>
          <w:sz w:val="28"/>
          <w:szCs w:val="28"/>
        </w:rPr>
        <w:t xml:space="preserve">на основании решения Комиссии Иркутского </w:t>
      </w:r>
      <w:r>
        <w:rPr>
          <w:color w:val="000000"/>
          <w:sz w:val="28"/>
          <w:szCs w:val="28"/>
        </w:rPr>
        <w:t xml:space="preserve">УФАС России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lang w:val="en-US"/>
        </w:rPr>
        <w:t>9</w:t>
      </w:r>
      <w:r>
        <w:rPr>
          <w:color w:val="000000"/>
          <w:sz w:val="28"/>
          <w:szCs w:val="28"/>
        </w:rPr>
        <w:t xml:space="preserve"> дека</w:t>
      </w:r>
      <w:r>
        <w:rPr>
          <w:color w:val="000000"/>
          <w:sz w:val="28"/>
          <w:szCs w:val="28"/>
        </w:rPr>
        <w:t>бря</w:t>
      </w:r>
      <w:r>
        <w:rPr>
          <w:color w:val="000000"/>
          <w:sz w:val="28"/>
          <w:szCs w:val="28"/>
        </w:rPr>
        <w:t xml:space="preserve"> 2019 года, руководствуясь статьей 99 Федерального закона от 05 апреля 2013 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44-ФЗ),</w:t>
      </w:r>
    </w:p>
    <w:p w14:paraId="54E6FC0C" w14:textId="77777777" w:rsidR="00116CE4" w:rsidRDefault="001A5F89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3C602A1B" w14:textId="77777777" w:rsidR="00116CE4" w:rsidRDefault="001A5F89">
      <w:pPr>
        <w:pStyle w:val="Textbody"/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</w:t>
      </w:r>
      <w:r>
        <w:rPr>
          <w:sz w:val="28"/>
          <w:szCs w:val="28"/>
        </w:rPr>
        <w:t>ПИСЫВАЕТ:</w:t>
      </w:r>
    </w:p>
    <w:p w14:paraId="503C2E2A" w14:textId="77777777" w:rsidR="00116CE4" w:rsidRDefault="001A5F89">
      <w:pPr>
        <w:pStyle w:val="Textbody"/>
        <w:shd w:val="clear" w:color="auto" w:fill="FFFFFF"/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FC3F1BA" w14:textId="77777777" w:rsidR="00116CE4" w:rsidRDefault="001A5F89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>1. Заказчику, Уполномоченному органу устранить допущенные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</w:t>
      </w:r>
      <w:r>
        <w:rPr>
          <w:sz w:val="28"/>
          <w:szCs w:val="28"/>
        </w:rPr>
        <w:t xml:space="preserve">ных нужд путем аннулирования </w:t>
      </w:r>
      <w:r>
        <w:rPr>
          <w:rFonts w:eastAsia="TimesNewRomanPSMT" w:cs="TimesNewRomanPSMT"/>
          <w:color w:val="000000"/>
          <w:sz w:val="28"/>
          <w:szCs w:val="28"/>
        </w:rPr>
        <w:t>электронного аукциона «Выполнение проектно-изыскательских работ по объекту «Строительство магистральных трубопроводов водоснабжения и водоотведения Иркутского муниципального образования, включая строительство водозаборного соор</w:t>
      </w:r>
      <w:r>
        <w:rPr>
          <w:rFonts w:eastAsia="TimesNewRomanPSMT" w:cs="TimesNewRomanPSMT"/>
          <w:color w:val="000000"/>
          <w:sz w:val="28"/>
          <w:szCs w:val="28"/>
        </w:rPr>
        <w:t>ужения в р.п. Листвянка» включающему в себя: 1) Строительство магистральных трубопроводов водоснабжения в Иркутском районном муниципальном образовании; 2) Строительство магистральных трубопроводов водоотведения в Иркутском районном муниципальном образовани</w:t>
      </w:r>
      <w:r>
        <w:rPr>
          <w:rFonts w:eastAsia="TimesNewRomanPSMT" w:cs="TimesNewRomanPSMT"/>
          <w:color w:val="000000"/>
          <w:sz w:val="28"/>
          <w:szCs w:val="28"/>
        </w:rPr>
        <w:t>и; 3) Строительство водозаборного сооружения в р.п. Листвянка, Листвянского МО Иркутского района; 4) Строительство трубопроводов водоснабжения (Иркутский район, Байкальский тракт от р.п. Листвянка до г. Иркутск); 5) Строительство трубопроводов водоотведени</w:t>
      </w:r>
      <w:r>
        <w:rPr>
          <w:rFonts w:eastAsia="TimesNewRomanPSMT" w:cs="TimesNewRomanPSMT"/>
          <w:color w:val="000000"/>
          <w:sz w:val="28"/>
          <w:szCs w:val="28"/>
        </w:rPr>
        <w:t>я (Иркутский район, Байкальский тракт от р.п. Листвянка до г. Иркутск)», извещение № 0134200000119004109</w:t>
      </w:r>
      <w:r>
        <w:rPr>
          <w:sz w:val="28"/>
          <w:szCs w:val="28"/>
        </w:rPr>
        <w:t>;</w:t>
      </w:r>
    </w:p>
    <w:p w14:paraId="0B1D38B3" w14:textId="77777777" w:rsidR="00116CE4" w:rsidRDefault="001A5F89">
      <w:pPr>
        <w:pStyle w:val="Textbody"/>
        <w:numPr>
          <w:ilvl w:val="1"/>
          <w:numId w:val="2"/>
        </w:numPr>
        <w:spacing w:after="0"/>
        <w:ind w:left="0"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  <w:lang w:val="en-US"/>
        </w:rPr>
        <w:t xml:space="preserve">Заказчику, Уполномоченному органу в срок </w:t>
      </w:r>
      <w:r>
        <w:rPr>
          <w:rFonts w:eastAsia="Arial" w:cs="Arial"/>
          <w:color w:val="000000"/>
          <w:sz w:val="28"/>
          <w:szCs w:val="28"/>
          <w:u w:val="single"/>
          <w:lang w:val="en-US"/>
        </w:rPr>
        <w:t xml:space="preserve">до 31 </w:t>
      </w:r>
      <w:r>
        <w:rPr>
          <w:rFonts w:eastAsia="Arial" w:cs="Arial"/>
          <w:color w:val="000000"/>
          <w:sz w:val="28"/>
          <w:szCs w:val="28"/>
          <w:u w:val="single"/>
        </w:rPr>
        <w:t>декабря</w:t>
      </w:r>
      <w:r>
        <w:rPr>
          <w:rFonts w:eastAsia="Arial" w:cs="Arial"/>
          <w:color w:val="000000"/>
          <w:sz w:val="28"/>
          <w:szCs w:val="28"/>
          <w:u w:val="single"/>
          <w:lang w:val="en-US"/>
        </w:rPr>
        <w:t xml:space="preserve"> 2019 года</w:t>
      </w:r>
      <w:r>
        <w:rPr>
          <w:rFonts w:eastAsia="Arial" w:cs="Arial"/>
          <w:color w:val="000000"/>
          <w:sz w:val="28"/>
          <w:szCs w:val="28"/>
          <w:lang w:val="en-US"/>
        </w:rPr>
        <w:t xml:space="preserve"> исполнить настоящее предписание и представить в Иркутское УФАС России документы, подтверждающие исполнение предписания.</w:t>
      </w:r>
    </w:p>
    <w:p w14:paraId="7B14F37B" w14:textId="77777777" w:rsidR="00116CE4" w:rsidRDefault="00116CE4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</w:p>
    <w:p w14:paraId="6DCDA852" w14:textId="77777777" w:rsidR="00116CE4" w:rsidRDefault="001A5F89">
      <w:pPr>
        <w:pStyle w:val="Textbody"/>
        <w:spacing w:after="0"/>
        <w:ind w:firstLine="567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  <w:lang w:val="en-US"/>
        </w:rPr>
        <w:lastRenderedPageBreak/>
        <w:t>&lt;...&gt;</w:t>
      </w:r>
    </w:p>
    <w:sectPr w:rsidR="00116CE4">
      <w:footerReference w:type="default" r:id="rId10"/>
      <w:footerReference w:type="first" r:id="rId11"/>
      <w:pgSz w:w="11906" w:h="16838"/>
      <w:pgMar w:top="720" w:right="1134" w:bottom="1700" w:left="1134" w:header="720" w:footer="14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ABD08" w14:textId="77777777" w:rsidR="00000000" w:rsidRDefault="001A5F89">
      <w:r>
        <w:separator/>
      </w:r>
    </w:p>
  </w:endnote>
  <w:endnote w:type="continuationSeparator" w:id="0">
    <w:p w14:paraId="4FEBA629" w14:textId="77777777" w:rsidR="00000000" w:rsidRDefault="001A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92BA" w14:textId="77777777" w:rsidR="00C40E68" w:rsidRDefault="001A5F89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B5AC2" wp14:editId="23858CAC">
              <wp:simplePos x="0" y="0"/>
              <wp:positionH relativeFrom="character">
                <wp:posOffset>179640</wp:posOffset>
              </wp:positionH>
              <wp:positionV relativeFrom="page">
                <wp:posOffset>10332000</wp:posOffset>
              </wp:positionV>
              <wp:extent cx="1728000" cy="0"/>
              <wp:effectExtent l="0" t="57150" r="0" b="190500"/>
              <wp:wrapSquare wrapText="bothSides"/>
              <wp:docPr id="1" name="SpdTextFra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B87D364" w14:textId="77777777" w:rsidR="00C40E68" w:rsidRDefault="001A5F89">
                          <w:pPr>
                            <w:pStyle w:val="Framecontents"/>
                          </w:pPr>
                          <w:r>
                            <w:t>Идентификатор</w:t>
                          </w:r>
                        </w:p>
                      </w:txbxContent>
                    </wps:txbx>
                    <wps:bodyPr vert="horz" wrap="square" lIns="54000" tIns="179640" rIns="179640" bIns="5400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B5AC2" id="_x0000_t202" coordsize="21600,21600" o:spt="202" path="m,l,21600r21600,l21600,xe">
              <v:stroke joinstyle="miter"/>
              <v:path gradientshapeok="t" o:connecttype="rect"/>
            </v:shapetype>
            <v:shape id="SpdTextFrame" o:spid="_x0000_s1026" type="#_x0000_t202" style="position:absolute;margin-left:14.15pt;margin-top:813.55pt;width:136.05pt;height:0;z-index:251659264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" filled="f" stroked="f">
              <v:textbox inset="1.5mm,4.99mm,4.99mm,1.5mm">
                <w:txbxContent>
                  <w:p w14:paraId="6B87D364" w14:textId="77777777" w:rsidR="00C40E68" w:rsidRDefault="001A5F89">
                    <w:pPr>
                      <w:pStyle w:val="Framecontents"/>
                    </w:pPr>
                    <w:r>
                      <w:t>Идентификатор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126A2" w14:textId="77777777" w:rsidR="00C40E68" w:rsidRDefault="001A5F89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2698E" wp14:editId="21483E39">
              <wp:simplePos x="0" y="0"/>
              <wp:positionH relativeFrom="character">
                <wp:posOffset>179640</wp:posOffset>
              </wp:positionH>
              <wp:positionV relativeFrom="page">
                <wp:posOffset>10332000</wp:posOffset>
              </wp:positionV>
              <wp:extent cx="1728000" cy="0"/>
              <wp:effectExtent l="0" t="57150" r="0" b="190500"/>
              <wp:wrapSquare wrapText="bothSides"/>
              <wp:docPr id="2" name="SpdText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B2B40A8" w14:textId="77777777" w:rsidR="00C40E68" w:rsidRDefault="001A5F89">
                          <w:pPr>
                            <w:pStyle w:val="Framecontents"/>
                          </w:pPr>
                          <w:r>
                            <w:t>Идентификатор</w:t>
                          </w:r>
                        </w:p>
                      </w:txbxContent>
                    </wps:txbx>
                    <wps:bodyPr vert="horz" wrap="square" lIns="54000" tIns="179640" rIns="179640" bIns="5400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72698E" id="_x0000_t202" coordsize="21600,21600" o:spt="202" path="m,l,21600r21600,l21600,xe">
              <v:stroke joinstyle="miter"/>
              <v:path gradientshapeok="t" o:connecttype="rect"/>
            </v:shapetype>
            <v:shape id="SpdTextFrame1" o:spid="_x0000_s1027" type="#_x0000_t202" style="position:absolute;margin-left:14.15pt;margin-top:813.55pt;width:136.05pt;height:0;z-index:251661312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" filled="f" stroked="f">
              <v:textbox inset="1.5mm,4.99mm,4.99mm,1.5mm">
                <w:txbxContent>
                  <w:p w14:paraId="3B2B40A8" w14:textId="77777777" w:rsidR="00C40E68" w:rsidRDefault="001A5F89">
                    <w:pPr>
                      <w:pStyle w:val="Framecontents"/>
                    </w:pPr>
                    <w:r>
                      <w:t>Идентификатор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F4EB3" w14:textId="77777777" w:rsidR="00000000" w:rsidRDefault="001A5F89">
      <w:r>
        <w:rPr>
          <w:color w:val="000000"/>
        </w:rPr>
        <w:separator/>
      </w:r>
    </w:p>
  </w:footnote>
  <w:footnote w:type="continuationSeparator" w:id="0">
    <w:p w14:paraId="46FF1FFC" w14:textId="77777777" w:rsidR="00000000" w:rsidRDefault="001A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89B"/>
    <w:multiLevelType w:val="multilevel"/>
    <w:tmpl w:val="359CFBD0"/>
    <w:styleLink w:val="RTFNum2"/>
    <w:lvl w:ilvl="0">
      <w:start w:val="1"/>
      <w:numFmt w:val="decimal"/>
      <w:lvlText w:val="1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start w:val="1"/>
      <w:numFmt w:val="decimal"/>
      <w:lvlText w:val="1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2">
      <w:start w:val="1"/>
      <w:numFmt w:val="decimal"/>
      <w:lvlText w:val="1%3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3">
      <w:start w:val="1"/>
      <w:numFmt w:val="decimal"/>
      <w:lvlText w:val="1%4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4">
      <w:start w:val="1"/>
      <w:numFmt w:val="decimal"/>
      <w:lvlText w:val="1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5">
      <w:start w:val="1"/>
      <w:numFmt w:val="decimal"/>
      <w:lvlText w:val="1%6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6">
      <w:start w:val="1"/>
      <w:numFmt w:val="decimal"/>
      <w:lvlText w:val="1%7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7">
      <w:start w:val="1"/>
      <w:numFmt w:val="decimal"/>
      <w:lvlText w:val="1%8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8">
      <w:start w:val="1"/>
      <w:numFmt w:val="decimal"/>
      <w:lvlText w:val="1%9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</w:abstractNum>
  <w:abstractNum w:abstractNumId="1" w15:restartNumberingAfterBreak="0">
    <w:nsid w:val="03C837E0"/>
    <w:multiLevelType w:val="multilevel"/>
    <w:tmpl w:val="89806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6CE4"/>
    <w:rsid w:val="00116CE4"/>
    <w:rsid w:val="001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978E"/>
  <w15:docId w15:val="{56338190-4A62-48CB-A183-AC435EBA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Абзац списка1"/>
    <w:basedOn w:val="a"/>
    <w:pPr>
      <w:widowControl/>
      <w:suppressAutoHyphens/>
      <w:ind w:left="720"/>
      <w:textAlignment w:val="auto"/>
    </w:pPr>
    <w:rPr>
      <w:rFonts w:eastAsia="Calibri" w:cs="Times New Roman"/>
      <w:kern w:val="0"/>
      <w:sz w:val="24"/>
      <w:lang w:eastAsia="ar-SA" w:bidi="ar-SA"/>
    </w:rPr>
  </w:style>
  <w:style w:type="paragraph" w:customStyle="1" w:styleId="Default">
    <w:name w:val="Default"/>
    <w:basedOn w:val="Standard"/>
    <w:pPr>
      <w:suppressAutoHyphens w:val="0"/>
      <w:autoSpaceDE w:val="0"/>
    </w:pPr>
    <w:rPr>
      <w:rFonts w:eastAsia="Times New Roman" w:cs="Times New Roman"/>
      <w:color w:val="000000"/>
    </w:rPr>
  </w:style>
  <w:style w:type="character" w:styleId="a6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RTFNum21">
    <w:name w:val="RTF_Num 2 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/>
    </w:rPr>
  </w:style>
  <w:style w:type="character" w:customStyle="1" w:styleId="RTFNum22">
    <w:name w:val="RTF_Num 2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/>
    </w:rPr>
  </w:style>
  <w:style w:type="character" w:customStyle="1" w:styleId="RTFNum23">
    <w:name w:val="RTF_Num 2 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/>
    </w:rPr>
  </w:style>
  <w:style w:type="character" w:customStyle="1" w:styleId="RTFNum24">
    <w:name w:val="RTF_Num 2 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/>
    </w:rPr>
  </w:style>
  <w:style w:type="character" w:customStyle="1" w:styleId="RTFNum25">
    <w:name w:val="RTF_Num 2 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/>
    </w:rPr>
  </w:style>
  <w:style w:type="character" w:customStyle="1" w:styleId="RTFNum26">
    <w:name w:val="RTF_Num 2 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/>
    </w:rPr>
  </w:style>
  <w:style w:type="character" w:customStyle="1" w:styleId="RTFNum27">
    <w:name w:val="RTF_Num 2 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/>
    </w:rPr>
  </w:style>
  <w:style w:type="character" w:customStyle="1" w:styleId="RTFNum28">
    <w:name w:val="RTF_Num 2 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/>
    </w:rPr>
  </w:style>
  <w:style w:type="character" w:customStyle="1" w:styleId="RTFNum29">
    <w:name w:val="RTF_Num 2 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79E3BA4815F96124616D63A094FC3FCCBB4169B72237631FCC9E7A1B5CDF76683C518D05A4367F0E6F4D0E57A868593CF79C35AE2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279E3BA4815F96124616D63A094FC3FCCBB4169B72237631FCC9E7A1B5CDF76683C508F04A4367F0E6F4D0E57A868593CF79C35AE2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B279E3BA4815F96124616D63A094FC3FCCBB4169B72237631FCC9E7A1B5CDF76683C5F8D01A4367F0E6F4D0E57A868593CF79C35AE22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2636</Words>
  <Characters>15027</Characters>
  <Application>Microsoft Office Word</Application>
  <DocSecurity>0</DocSecurity>
  <Lines>125</Lines>
  <Paragraphs>35</Paragraphs>
  <ScaleCrop>false</ScaleCrop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Вячеслав Александрович</dc:creator>
  <cp:lastModifiedBy>Катя</cp:lastModifiedBy>
  <cp:revision>2</cp:revision>
  <dcterms:created xsi:type="dcterms:W3CDTF">2019-12-15T18:23:00Z</dcterms:created>
  <dcterms:modified xsi:type="dcterms:W3CDTF">2019-12-15T18:23:00Z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