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8E" w:rsidRPr="00910AEC" w:rsidRDefault="00A35D8E" w:rsidP="00910AEC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</w:rPr>
      </w:pPr>
    </w:p>
    <w:p w:rsidR="00A35D8E" w:rsidRDefault="00A35D8E" w:rsidP="00910AEC">
      <w:pPr>
        <w:pStyle w:val="20"/>
        <w:framePr w:w="9686" w:h="12181" w:hRule="exact" w:wrap="none" w:vAnchor="page" w:hAnchor="page" w:x="1031" w:y="3261"/>
        <w:shd w:val="clear" w:color="auto" w:fill="auto"/>
        <w:spacing w:before="0"/>
        <w:ind w:left="20"/>
      </w:pPr>
    </w:p>
    <w:p w:rsidR="00A35D8E" w:rsidRDefault="00A35D8E" w:rsidP="00910AEC">
      <w:pPr>
        <w:pStyle w:val="20"/>
        <w:framePr w:w="9686" w:h="12181" w:hRule="exact" w:wrap="none" w:vAnchor="page" w:hAnchor="page" w:x="1031" w:y="3261"/>
        <w:shd w:val="clear" w:color="auto" w:fill="auto"/>
        <w:spacing w:before="0"/>
        <w:ind w:left="20"/>
      </w:pPr>
      <w:r>
        <w:t>Постановление</w:t>
      </w:r>
    </w:p>
    <w:p w:rsidR="00A35D8E" w:rsidRDefault="00A35D8E" w:rsidP="00910AEC">
      <w:pPr>
        <w:pStyle w:val="20"/>
        <w:framePr w:w="9686" w:h="12181" w:hRule="exact" w:wrap="none" w:vAnchor="page" w:hAnchor="page" w:x="1031" w:y="3261"/>
        <w:shd w:val="clear" w:color="auto" w:fill="auto"/>
        <w:spacing w:before="0" w:after="267"/>
        <w:ind w:left="20"/>
      </w:pPr>
      <w:r>
        <w:t>о прекращении производства по делу №038/04/9.21-1199/2019</w:t>
      </w:r>
      <w:r>
        <w:br/>
        <w:t>об административном правонарушении</w:t>
      </w:r>
    </w:p>
    <w:p w:rsidR="00A35D8E" w:rsidRDefault="00A35D8E" w:rsidP="00910AEC">
      <w:pPr>
        <w:pStyle w:val="20"/>
        <w:framePr w:w="9686" w:h="12181" w:hRule="exact" w:wrap="none" w:vAnchor="page" w:hAnchor="page" w:x="1031" w:y="3261"/>
        <w:shd w:val="clear" w:color="auto" w:fill="auto"/>
        <w:tabs>
          <w:tab w:val="left" w:pos="8347"/>
        </w:tabs>
        <w:spacing w:before="0" w:after="261" w:line="240" w:lineRule="exact"/>
        <w:jc w:val="both"/>
      </w:pPr>
      <w:r>
        <w:t>Дата вынесения резолютивной части: 04.10.2019 г.</w:t>
      </w:r>
      <w:r>
        <w:tab/>
        <w:t>г. Иркутск</w:t>
      </w:r>
    </w:p>
    <w:p w:rsidR="00A35D8E" w:rsidRDefault="00A35D8E" w:rsidP="00910AEC">
      <w:pPr>
        <w:pStyle w:val="20"/>
        <w:framePr w:w="9686" w:h="12181" w:hRule="exact" w:wrap="none" w:vAnchor="page" w:hAnchor="page" w:x="1031" w:y="3261"/>
        <w:shd w:val="clear" w:color="auto" w:fill="auto"/>
        <w:spacing w:before="0" w:after="240"/>
        <w:ind w:firstLine="600"/>
        <w:jc w:val="both"/>
      </w:pPr>
      <w:r>
        <w:t xml:space="preserve">Ведущий специалист-эксперт отдела товарных и финансовых рынков Иркутского УФАС России &lt;…&gt;, рассмотрев материалы дела об административном правонарушении №038/04/9.21-1199/2019, возбужденного в отношении ОАО «Иркутская </w:t>
      </w:r>
      <w:proofErr w:type="spellStart"/>
      <w:r>
        <w:t>электросетевая</w:t>
      </w:r>
      <w:proofErr w:type="spellEnd"/>
      <w:r>
        <w:t xml:space="preserve"> компания» (664033, г. Иркутск, ул. Лермонтова,257; ИНН 3812122706; ОГРН 1093850013762; дата регистрации юридического лица 30.06.2009 г.), в отсутствие законного представителя ОАО «Иркутская </w:t>
      </w:r>
      <w:proofErr w:type="spellStart"/>
      <w:r>
        <w:t>электросетевая</w:t>
      </w:r>
      <w:proofErr w:type="spellEnd"/>
      <w:r>
        <w:t xml:space="preserve"> компания», в присутствии защитника по доверенности лица, привлекаемого к административной ответственности: К.; в отсутствие потерпевшей М.,</w:t>
      </w:r>
    </w:p>
    <w:p w:rsidR="00A35D8E" w:rsidRDefault="00A35D8E" w:rsidP="00910AEC">
      <w:pPr>
        <w:pStyle w:val="20"/>
        <w:framePr w:w="9686" w:h="12181" w:hRule="exact" w:wrap="none" w:vAnchor="page" w:hAnchor="page" w:x="1031" w:y="3261"/>
        <w:shd w:val="clear" w:color="auto" w:fill="auto"/>
        <w:spacing w:before="0"/>
        <w:ind w:left="20"/>
      </w:pPr>
      <w:r>
        <w:t>УСТАНОВИЛ:</w:t>
      </w:r>
    </w:p>
    <w:p w:rsidR="00A35D8E" w:rsidRDefault="00A35D8E" w:rsidP="00910AEC">
      <w:pPr>
        <w:pStyle w:val="20"/>
        <w:framePr w:w="9686" w:h="12181" w:hRule="exact" w:wrap="none" w:vAnchor="page" w:hAnchor="page" w:x="1031" w:y="3261"/>
        <w:shd w:val="clear" w:color="auto" w:fill="auto"/>
        <w:spacing w:before="0"/>
        <w:ind w:firstLine="600"/>
        <w:jc w:val="both"/>
      </w:pPr>
      <w:proofErr w:type="gramStart"/>
      <w:r>
        <w:t xml:space="preserve">В Иркутское УФАС России 22.07.2019 г. поступили материалы обращения гражданки М., направленные представителем К. по доверенности о совершении ОАО «Иркутская </w:t>
      </w:r>
      <w:proofErr w:type="spellStart"/>
      <w:r>
        <w:t>электросетевая</w:t>
      </w:r>
      <w:proofErr w:type="spellEnd"/>
      <w:r>
        <w:t xml:space="preserve"> компания» (далее - ОАО «ИЭСК») административного правонарушения, предусмотренного ч.1 ст.9.21 </w:t>
      </w:r>
      <w:proofErr w:type="spellStart"/>
      <w:r>
        <w:t>КоАП</w:t>
      </w:r>
      <w:proofErr w:type="spellEnd"/>
      <w:r>
        <w:t xml:space="preserve"> РФ, выразившегося в нарушении требований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</w:t>
      </w:r>
      <w:proofErr w:type="gramEnd"/>
      <w:r>
        <w:t xml:space="preserve"> иным лицам, к электрическим сетям, утвержденными постановлением Правительства Российской Федерации от 27.12.2004 №861 (далее - Правила технологического присоединения) в части не направления ОАО «ИЭСК» в установленный срок подписанного проекта договора и технических условий по заявке от 16.04.2019 г. на технологическое присоединение </w:t>
      </w:r>
      <w:proofErr w:type="spellStart"/>
      <w:r>
        <w:t>энергопринимающего</w:t>
      </w:r>
      <w:proofErr w:type="spellEnd"/>
      <w:r>
        <w:t xml:space="preserve"> устройства, расположенного по адресу: &lt;</w:t>
      </w:r>
      <w:r w:rsidRPr="007237D5">
        <w:t xml:space="preserve"> </w:t>
      </w:r>
      <w:r>
        <w:t>Иркутская область …&gt;</w:t>
      </w:r>
    </w:p>
    <w:p w:rsidR="00A35D8E" w:rsidRDefault="00A35D8E" w:rsidP="00910AEC">
      <w:pPr>
        <w:pStyle w:val="20"/>
        <w:framePr w:w="9686" w:h="12181" w:hRule="exact" w:wrap="none" w:vAnchor="page" w:hAnchor="page" w:x="1031" w:y="3261"/>
        <w:shd w:val="clear" w:color="auto" w:fill="auto"/>
        <w:tabs>
          <w:tab w:val="left" w:pos="1363"/>
          <w:tab w:val="left" w:pos="1838"/>
        </w:tabs>
        <w:spacing w:before="0"/>
        <w:ind w:firstLine="567"/>
        <w:jc w:val="both"/>
      </w:pPr>
      <w:r>
        <w:t>На основании поступившего заявления М. на действия ОАО «ИЭСК», выразившиеся в нарушении п. 15 Правил</w:t>
      </w:r>
      <w:r w:rsidRPr="007237D5">
        <w:t xml:space="preserve"> </w:t>
      </w:r>
      <w:r>
        <w:t>технологического присоединения, Иркутским УФАС России Определением №038/2067/19 от 16.08.2019 г. возбуждено дело №038/04/9.21-1199/2019 об административном правонарушении в отношении ОАО «ИЭСК» и проведено административное расследование.</w:t>
      </w:r>
    </w:p>
    <w:p w:rsidR="00A35D8E" w:rsidRPr="00B31A60" w:rsidRDefault="00A35D8E" w:rsidP="00A35D8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237D5" w:rsidRDefault="007237D5">
      <w:pPr>
        <w:rPr>
          <w:sz w:val="2"/>
          <w:szCs w:val="2"/>
        </w:rPr>
        <w:sectPr w:rsidR="007237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5847" w:rsidRDefault="001A5847">
      <w:pPr>
        <w:pStyle w:val="20"/>
        <w:framePr w:w="9691" w:h="14131" w:hRule="exact" w:wrap="none" w:vAnchor="page" w:hAnchor="page" w:x="1109" w:y="1112"/>
        <w:shd w:val="clear" w:color="auto" w:fill="auto"/>
        <w:spacing w:before="0"/>
        <w:jc w:val="both"/>
      </w:pPr>
    </w:p>
    <w:p w:rsidR="007237D5" w:rsidRDefault="00910AEC" w:rsidP="007237D5">
      <w:pPr>
        <w:pStyle w:val="20"/>
        <w:framePr w:w="9691" w:h="14131" w:hRule="exact" w:wrap="none" w:vAnchor="page" w:hAnchor="page" w:x="1109" w:y="1112"/>
        <w:shd w:val="clear" w:color="auto" w:fill="auto"/>
        <w:spacing w:before="0"/>
        <w:ind w:firstLine="600"/>
        <w:jc w:val="both"/>
      </w:pPr>
      <w:proofErr w:type="gramStart"/>
      <w:r>
        <w:t xml:space="preserve">В ходе проведения административного расследования установлено, что 16.04.2019 г. в филиал ОАО «ИЭСК» «Восточные электрические сети» </w:t>
      </w:r>
      <w:r w:rsidR="007237D5">
        <w:t>М.</w:t>
      </w:r>
      <w:r>
        <w:t xml:space="preserve"> была подана заявка (на технологическое присоединение бытовых </w:t>
      </w:r>
      <w:proofErr w:type="spellStart"/>
      <w:r>
        <w:t>энергопринимающих</w:t>
      </w:r>
      <w:proofErr w:type="spellEnd"/>
      <w:r>
        <w:t xml:space="preserve"> устройств, (</w:t>
      </w:r>
      <w:proofErr w:type="spellStart"/>
      <w:r>
        <w:t>электролампочки</w:t>
      </w:r>
      <w:proofErr w:type="spellEnd"/>
      <w:r>
        <w:t>, имеющие между собой электрические связи и иное оборудование) в точке присоединения: вводное распределительное устройство (ВРУ), расположенные (</w:t>
      </w:r>
      <w:r>
        <w:rPr>
          <w:rStyle w:val="21"/>
        </w:rPr>
        <w:t>будут располагаться</w:t>
      </w:r>
      <w:r w:rsidR="007237D5">
        <w:t>):</w:t>
      </w:r>
      <w:proofErr w:type="gramEnd"/>
      <w:r w:rsidR="007237D5">
        <w:t xml:space="preserve"> &lt;</w:t>
      </w:r>
      <w:r w:rsidR="007237D5" w:rsidRPr="007237D5">
        <w:t xml:space="preserve"> </w:t>
      </w:r>
      <w:r w:rsidR="007237D5">
        <w:t>Иркутская область …&gt;</w:t>
      </w:r>
    </w:p>
    <w:p w:rsidR="007237D5" w:rsidRDefault="00910AEC" w:rsidP="007237D5">
      <w:pPr>
        <w:pStyle w:val="20"/>
        <w:framePr w:w="9691" w:h="14131" w:hRule="exact" w:wrap="none" w:vAnchor="page" w:hAnchor="page" w:x="1109" w:y="1112"/>
        <w:shd w:val="clear" w:color="auto" w:fill="auto"/>
        <w:spacing w:before="0"/>
        <w:ind w:firstLine="600"/>
        <w:jc w:val="both"/>
      </w:pPr>
      <w:proofErr w:type="gramStart"/>
      <w:r>
        <w:t xml:space="preserve">К заявке на технологическое присоединение была приложена копия Свидетельства о государственной регистрации права </w:t>
      </w:r>
      <w:r w:rsidR="00681CF9">
        <w:t>&lt;</w:t>
      </w:r>
      <w:r w:rsidR="00681CF9" w:rsidRPr="007237D5">
        <w:t xml:space="preserve"> </w:t>
      </w:r>
      <w:r w:rsidR="00681CF9">
        <w:t>Иркутская область …&gt;</w:t>
      </w:r>
      <w:r>
        <w:t xml:space="preserve"> на общую долевую собственность, доля в праве </w:t>
      </w:r>
      <w:r w:rsidR="007237D5" w:rsidRPr="007237D5">
        <w:rPr>
          <w:i/>
          <w:iCs/>
        </w:rPr>
        <w:t>1/4</w:t>
      </w:r>
      <w:r>
        <w:t xml:space="preserve"> (кадастровый номер земельного участка </w:t>
      </w:r>
      <w:r w:rsidR="007237D5">
        <w:t>&lt;</w:t>
      </w:r>
      <w:r w:rsidR="007237D5" w:rsidRPr="007237D5">
        <w:t xml:space="preserve"> </w:t>
      </w:r>
      <w:r w:rsidR="007237D5">
        <w:t>Иркутская область …&gt;</w:t>
      </w:r>
      <w:proofErr w:type="gramEnd"/>
    </w:p>
    <w:p w:rsidR="001A5847" w:rsidRDefault="00910AEC" w:rsidP="007237D5">
      <w:pPr>
        <w:pStyle w:val="20"/>
        <w:framePr w:w="9691" w:h="14131" w:hRule="exact" w:wrap="none" w:vAnchor="page" w:hAnchor="page" w:x="1109" w:y="1112"/>
        <w:shd w:val="clear" w:color="auto" w:fill="auto"/>
        <w:spacing w:before="0"/>
        <w:ind w:firstLine="600"/>
        <w:jc w:val="both"/>
      </w:pPr>
      <w:r>
        <w:t xml:space="preserve">Во исполнение Определения ОАО «ИЭСК» представлены запрашиваемые документы и пояснения, из которых следует, что при работе с заявкой установлено, что в отношении </w:t>
      </w:r>
      <w:proofErr w:type="spellStart"/>
      <w:r>
        <w:t>энергопринимающего</w:t>
      </w:r>
      <w:proofErr w:type="spellEnd"/>
      <w:r>
        <w:t xml:space="preserve"> устройства </w:t>
      </w:r>
      <w:r w:rsidR="007237D5">
        <w:t>М.,</w:t>
      </w:r>
      <w:r>
        <w:t xml:space="preserve"> расположенного по адресу: </w:t>
      </w:r>
      <w:r w:rsidR="007237D5">
        <w:t>&lt;</w:t>
      </w:r>
      <w:r w:rsidR="007237D5" w:rsidRPr="007237D5">
        <w:t xml:space="preserve"> </w:t>
      </w:r>
      <w:r w:rsidR="007237D5">
        <w:t xml:space="preserve">Иркутская область …&gt; </w:t>
      </w:r>
      <w:r>
        <w:t xml:space="preserve">технологическое присоединение осуществлено, что подтверждается актом о технологическом присоединении </w:t>
      </w:r>
      <w:r w:rsidR="007237D5">
        <w:t>&lt;</w:t>
      </w:r>
      <w:r w:rsidR="007237D5" w:rsidRPr="007237D5">
        <w:t xml:space="preserve"> </w:t>
      </w:r>
      <w:r w:rsidR="007237D5">
        <w:t xml:space="preserve">Иркутская область …&gt; </w:t>
      </w:r>
      <w:r>
        <w:t xml:space="preserve">по договору </w:t>
      </w:r>
      <w:r w:rsidR="007237D5">
        <w:t>&lt;</w:t>
      </w:r>
      <w:r w:rsidR="007237D5" w:rsidRPr="007237D5">
        <w:t xml:space="preserve"> </w:t>
      </w:r>
      <w:r w:rsidR="007237D5">
        <w:t xml:space="preserve">Иркутская область …&gt; </w:t>
      </w:r>
      <w:r>
        <w:t xml:space="preserve">между ОАО «ИЭСК» и </w:t>
      </w:r>
      <w:r w:rsidR="007237D5">
        <w:t>Е.</w:t>
      </w:r>
    </w:p>
    <w:p w:rsidR="001A5847" w:rsidRDefault="00910AEC">
      <w:pPr>
        <w:pStyle w:val="20"/>
        <w:framePr w:w="9691" w:h="14131" w:hRule="exact" w:wrap="none" w:vAnchor="page" w:hAnchor="page" w:x="1109" w:y="1112"/>
        <w:shd w:val="clear" w:color="auto" w:fill="auto"/>
        <w:spacing w:before="0"/>
        <w:ind w:firstLine="600"/>
        <w:jc w:val="both"/>
      </w:pPr>
      <w:r>
        <w:t xml:space="preserve">Письмом от 18.04.2019 г. №1549 ОАО «ИЭСК» сообщило </w:t>
      </w:r>
      <w:r w:rsidR="007237D5">
        <w:t>М</w:t>
      </w:r>
      <w:r w:rsidR="00681CF9">
        <w:t>.</w:t>
      </w:r>
      <w:r>
        <w:t xml:space="preserve">, что в отношении </w:t>
      </w:r>
      <w:proofErr w:type="spellStart"/>
      <w:r>
        <w:t>энергопринимающего</w:t>
      </w:r>
      <w:proofErr w:type="spellEnd"/>
      <w:r>
        <w:t xml:space="preserve"> устройства, расположенного по адресу в заявке технологическое присоединение осуществлено, в </w:t>
      </w:r>
      <w:proofErr w:type="gramStart"/>
      <w:r>
        <w:t>связи</w:t>
      </w:r>
      <w:proofErr w:type="gramEnd"/>
      <w:r>
        <w:t xml:space="preserve"> с чем отсутствует возможность заключить договор, так как в соответствии с положениями Федерального закона от 26.03.2003 №35-ФЗ «Об электроэнергетике» технологическое присоединение носит однократный характер. При необходимости </w:t>
      </w:r>
      <w:r w:rsidR="007237D5">
        <w:t>М.</w:t>
      </w:r>
      <w:r>
        <w:t xml:space="preserve"> вправе обратиться в ОАО «ИЭСК» с заявлением о переоформлении акта о технологическом присоединении на свое имя.</w:t>
      </w:r>
    </w:p>
    <w:p w:rsidR="001A5847" w:rsidRDefault="00910AEC">
      <w:pPr>
        <w:pStyle w:val="20"/>
        <w:framePr w:w="9691" w:h="14131" w:hRule="exact" w:wrap="none" w:vAnchor="page" w:hAnchor="page" w:x="1109" w:y="1112"/>
        <w:shd w:val="clear" w:color="auto" w:fill="auto"/>
        <w:spacing w:before="0"/>
        <w:ind w:firstLine="600"/>
        <w:jc w:val="both"/>
      </w:pPr>
      <w:r>
        <w:t xml:space="preserve">Во время проведения административного расследования антимонопольным органом Определением №038/2399/19 от 26.09.2019 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Иркутскэнергосбыт</w:t>
      </w:r>
      <w:proofErr w:type="spellEnd"/>
      <w:r>
        <w:t>» г. были истребованы дополнительные материалы по делу 038/04/9.21-1199/2019.</w:t>
      </w:r>
    </w:p>
    <w:p w:rsidR="007237D5" w:rsidRDefault="00910AEC" w:rsidP="007237D5">
      <w:pPr>
        <w:pStyle w:val="20"/>
        <w:framePr w:w="9691" w:h="14131" w:hRule="exact" w:wrap="none" w:vAnchor="page" w:hAnchor="page" w:x="1109" w:y="1112"/>
        <w:shd w:val="clear" w:color="auto" w:fill="auto"/>
        <w:spacing w:before="0"/>
        <w:ind w:firstLine="600"/>
        <w:jc w:val="both"/>
      </w:pPr>
      <w:r>
        <w:t>Во исполнение Определения №038/2399/19 от 26.09.2019 г. ООО «</w:t>
      </w:r>
      <w:proofErr w:type="spellStart"/>
      <w:r>
        <w:t>Иркутскэнергосбыт</w:t>
      </w:r>
      <w:proofErr w:type="spellEnd"/>
      <w:r>
        <w:t xml:space="preserve">» представило: договор энергоснабжения жилого дом (домовладения) </w:t>
      </w:r>
      <w:r w:rsidR="007237D5">
        <w:t>&lt;</w:t>
      </w:r>
      <w:r w:rsidR="007237D5" w:rsidRPr="007237D5">
        <w:t xml:space="preserve"> </w:t>
      </w:r>
      <w:r w:rsidR="007237D5">
        <w:t>Иркутская область …&gt;</w:t>
      </w:r>
    </w:p>
    <w:p w:rsidR="001A5847" w:rsidRDefault="00910AEC" w:rsidP="007237D5">
      <w:pPr>
        <w:pStyle w:val="20"/>
        <w:framePr w:w="9691" w:h="14131" w:hRule="exact" w:wrap="none" w:vAnchor="page" w:hAnchor="page" w:x="1109" w:y="1112"/>
        <w:shd w:val="clear" w:color="auto" w:fill="auto"/>
        <w:spacing w:before="0"/>
        <w:ind w:firstLine="600"/>
        <w:jc w:val="both"/>
      </w:pPr>
      <w:r>
        <w:t xml:space="preserve">с потребителем </w:t>
      </w:r>
      <w:r w:rsidR="007237D5">
        <w:t>Е.</w:t>
      </w:r>
      <w:r>
        <w:t xml:space="preserve">, проживающим по адресу: </w:t>
      </w:r>
      <w:r w:rsidR="007237D5">
        <w:t>&lt;</w:t>
      </w:r>
      <w:r w:rsidR="007237D5" w:rsidRPr="007237D5">
        <w:t xml:space="preserve"> </w:t>
      </w:r>
      <w:proofErr w:type="gramStart"/>
      <w:r w:rsidR="007237D5">
        <w:t xml:space="preserve">Иркутская область …&gt;, </w:t>
      </w:r>
      <w:r>
        <w:t>акт разграничения балансовой принадлежности и эксплуатационной ответственности</w:t>
      </w:r>
      <w:r w:rsidR="007237D5">
        <w:t xml:space="preserve"> &lt;</w:t>
      </w:r>
      <w:r w:rsidR="007237D5" w:rsidRPr="007237D5">
        <w:t xml:space="preserve"> </w:t>
      </w:r>
      <w:r w:rsidR="007237D5">
        <w:t>Иркутская область &lt;</w:t>
      </w:r>
      <w:r w:rsidR="007237D5" w:rsidRPr="007237D5">
        <w:t xml:space="preserve"> </w:t>
      </w:r>
      <w:r w:rsidR="007237D5">
        <w:t>Иркутская область …&gt;</w:t>
      </w:r>
      <w:r>
        <w:t xml:space="preserve">, акт о технологическом присоединении, договор об осуществлении технологического присоединения к электрическим сетям </w:t>
      </w:r>
      <w:r w:rsidR="007237D5">
        <w:t>&lt;</w:t>
      </w:r>
      <w:r w:rsidR="007237D5" w:rsidRPr="007237D5">
        <w:t xml:space="preserve"> </w:t>
      </w:r>
      <w:r w:rsidR="007237D5">
        <w:t xml:space="preserve">Иркутская область …&gt;, </w:t>
      </w:r>
      <w:r>
        <w:t xml:space="preserve">реестр сведений об объёмах потребления электрической энергии по договору энергоснабжения с </w:t>
      </w:r>
      <w:r w:rsidR="007237D5">
        <w:t>Е.</w:t>
      </w:r>
      <w:r>
        <w:t xml:space="preserve"> за период</w:t>
      </w:r>
      <w:r w:rsidR="007237D5">
        <w:t xml:space="preserve"> &lt;</w:t>
      </w:r>
      <w:r w:rsidR="007237D5" w:rsidRPr="007237D5">
        <w:t xml:space="preserve"> </w:t>
      </w:r>
      <w:r w:rsidR="007237D5">
        <w:t>Иркутская область …&gt;</w:t>
      </w:r>
      <w:r>
        <w:t xml:space="preserve">, карточку лицевого счета потребителя </w:t>
      </w:r>
      <w:r w:rsidR="007237D5">
        <w:t>Е</w:t>
      </w:r>
      <w:r>
        <w:t xml:space="preserve">, акт целевой проверки потребителя </w:t>
      </w:r>
      <w:r w:rsidR="007237D5">
        <w:t>&lt;</w:t>
      </w:r>
      <w:r w:rsidR="007237D5" w:rsidRPr="007237D5">
        <w:t xml:space="preserve"> </w:t>
      </w:r>
      <w:r w:rsidR="007237D5">
        <w:t>Иркутская область …&gt;</w:t>
      </w:r>
      <w:r>
        <w:t>по адресу:</w:t>
      </w:r>
      <w:proofErr w:type="gramEnd"/>
      <w:r>
        <w:t xml:space="preserve"> </w:t>
      </w:r>
      <w:r w:rsidR="007237D5">
        <w:t>&lt;</w:t>
      </w:r>
      <w:r w:rsidR="007237D5" w:rsidRPr="007237D5">
        <w:t xml:space="preserve"> </w:t>
      </w:r>
      <w:r w:rsidR="007237D5">
        <w:t xml:space="preserve">Иркутская область …&gt; </w:t>
      </w:r>
      <w:r>
        <w:t>с отметкой об установлении антимагнитной пломбы</w:t>
      </w:r>
      <w:r w:rsidR="007237D5">
        <w:t>.</w:t>
      </w:r>
      <w:r>
        <w:t xml:space="preserve"> </w:t>
      </w:r>
    </w:p>
    <w:p w:rsidR="001A5847" w:rsidRDefault="00910AEC">
      <w:pPr>
        <w:pStyle w:val="20"/>
        <w:framePr w:w="9691" w:h="14131" w:hRule="exact" w:wrap="none" w:vAnchor="page" w:hAnchor="page" w:x="1109" w:y="1112"/>
        <w:shd w:val="clear" w:color="auto" w:fill="auto"/>
        <w:spacing w:before="0"/>
        <w:ind w:firstLine="600"/>
        <w:jc w:val="both"/>
      </w:pPr>
      <w:r>
        <w:t>По результатам проведенного административного расследования установлено следующее.</w:t>
      </w:r>
    </w:p>
    <w:p w:rsidR="001A5847" w:rsidRDefault="00910AEC">
      <w:pPr>
        <w:pStyle w:val="20"/>
        <w:framePr w:w="9691" w:h="14131" w:hRule="exact" w:wrap="none" w:vAnchor="page" w:hAnchor="page" w:x="1109" w:y="1112"/>
        <w:shd w:val="clear" w:color="auto" w:fill="auto"/>
        <w:spacing w:before="0"/>
        <w:ind w:firstLine="600"/>
        <w:jc w:val="both"/>
      </w:pPr>
      <w:r>
        <w:t>Объективной стороной административного правонарушения, предусмотренного частью 1 статьи 9.21 Кодекса РФ об административных правонарушениях, является нарушение субъектом естественной монополии порядка подключения (технологического присоединения) к электрическим сетям.</w:t>
      </w:r>
    </w:p>
    <w:p w:rsidR="007237D5" w:rsidRDefault="007237D5" w:rsidP="007237D5">
      <w:pPr>
        <w:pStyle w:val="20"/>
        <w:framePr w:w="9691" w:h="14131" w:hRule="exact" w:wrap="none" w:vAnchor="page" w:hAnchor="page" w:x="1109" w:y="1112"/>
        <w:shd w:val="clear" w:color="auto" w:fill="auto"/>
        <w:spacing w:before="0"/>
        <w:ind w:firstLine="600"/>
        <w:jc w:val="both"/>
      </w:pPr>
      <w:r>
        <w:t xml:space="preserve">Административным правонарушением признается противоправное, виновное действие (бездействие) физического или юридического лица, за которое </w:t>
      </w:r>
      <w:proofErr w:type="spellStart"/>
      <w:r>
        <w:t>КоАП</w:t>
      </w:r>
      <w:proofErr w:type="spellEnd"/>
      <w:r>
        <w:t xml:space="preserve"> РФ установлена административная ответственность (статья 2.1 </w:t>
      </w:r>
      <w:proofErr w:type="spellStart"/>
      <w:r>
        <w:t>КоАП</w:t>
      </w:r>
      <w:proofErr w:type="spellEnd"/>
      <w:r>
        <w:t xml:space="preserve"> РФ).</w:t>
      </w:r>
    </w:p>
    <w:p w:rsidR="007237D5" w:rsidRDefault="007237D5" w:rsidP="007237D5">
      <w:pPr>
        <w:pStyle w:val="20"/>
        <w:framePr w:w="9691" w:h="14131" w:hRule="exact" w:wrap="none" w:vAnchor="page" w:hAnchor="page" w:x="1109" w:y="1112"/>
        <w:shd w:val="clear" w:color="auto" w:fill="auto"/>
        <w:spacing w:before="0"/>
        <w:ind w:firstLine="600"/>
        <w:jc w:val="both"/>
      </w:pPr>
      <w:r>
        <w:t>В соответствии с частью 1 статьи 1.5 Кодекса РФ об административных правонарушениях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7237D5" w:rsidRDefault="007237D5">
      <w:pPr>
        <w:pStyle w:val="20"/>
        <w:framePr w:w="9691" w:h="14131" w:hRule="exact" w:wrap="none" w:vAnchor="page" w:hAnchor="page" w:x="1109" w:y="1112"/>
        <w:shd w:val="clear" w:color="auto" w:fill="auto"/>
        <w:spacing w:before="0"/>
        <w:ind w:firstLine="600"/>
        <w:jc w:val="both"/>
      </w:pPr>
    </w:p>
    <w:p w:rsidR="001A5847" w:rsidRDefault="00910AEC">
      <w:pPr>
        <w:pStyle w:val="a5"/>
        <w:framePr w:wrap="none" w:vAnchor="page" w:hAnchor="page" w:x="1397" w:y="16279"/>
        <w:shd w:val="clear" w:color="auto" w:fill="auto"/>
        <w:spacing w:line="240" w:lineRule="exact"/>
      </w:pPr>
      <w:r>
        <w:t>2019-12575(1)</w:t>
      </w:r>
    </w:p>
    <w:p w:rsidR="001A5847" w:rsidRDefault="001A5847">
      <w:pPr>
        <w:rPr>
          <w:sz w:val="2"/>
          <w:szCs w:val="2"/>
        </w:rPr>
        <w:sectPr w:rsidR="001A58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5847" w:rsidRDefault="00910AEC">
      <w:pPr>
        <w:pStyle w:val="20"/>
        <w:framePr w:w="9691" w:h="14132" w:hRule="exact" w:wrap="none" w:vAnchor="page" w:hAnchor="page" w:x="1109" w:y="1112"/>
        <w:shd w:val="clear" w:color="auto" w:fill="auto"/>
        <w:spacing w:before="0"/>
        <w:ind w:firstLine="600"/>
        <w:jc w:val="both"/>
      </w:pPr>
      <w:r>
        <w:lastRenderedPageBreak/>
        <w:t xml:space="preserve">При рассмотрении дел об административных правонарушениях необходимо исходить из закрепленного в статье 1.5 Кодекса РФ об административных правонарушениях принципа административной ответственности - презумпции невиновности лица, в отношении которого осуществляется производство по делу. Реализация этого принципа заключается в том, что лицо, привлекаемое к административной ответственности, не обязано доказывать свою невиновность, вина в совершении административного правонарушения устанавливается судьями, органами, должностными лицами, уполномоченными рассматривать дела об административных правонарушениях. Неустранимые сомнения в виновности лица, привлекаемого к административной ответственности, должны толковаться в пользу этого лица (часть 4 статьи 1.5 </w:t>
      </w:r>
      <w:proofErr w:type="spellStart"/>
      <w:r>
        <w:t>КоАП</w:t>
      </w:r>
      <w:proofErr w:type="spellEnd"/>
      <w:r>
        <w:t xml:space="preserve"> РФ).</w:t>
      </w:r>
    </w:p>
    <w:p w:rsidR="001A5847" w:rsidRDefault="00910AEC">
      <w:pPr>
        <w:pStyle w:val="20"/>
        <w:framePr w:w="9691" w:h="14132" w:hRule="exact" w:wrap="none" w:vAnchor="page" w:hAnchor="page" w:x="1109" w:y="1112"/>
        <w:shd w:val="clear" w:color="auto" w:fill="auto"/>
        <w:spacing w:before="0"/>
        <w:ind w:firstLine="600"/>
        <w:jc w:val="both"/>
      </w:pPr>
      <w:r>
        <w:t xml:space="preserve">Технологическое присоединение к объектам </w:t>
      </w:r>
      <w:proofErr w:type="spellStart"/>
      <w:r>
        <w:t>электросетевого</w:t>
      </w:r>
      <w:proofErr w:type="spellEnd"/>
      <w:r>
        <w:t xml:space="preserve"> хозяйства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осуществляется в порядке, установленном Правительством Российской Федерации, и носит однократный характер (</w:t>
      </w:r>
      <w:r>
        <w:rPr>
          <w:rStyle w:val="22"/>
        </w:rPr>
        <w:t xml:space="preserve">пункт 1 статьи 26 </w:t>
      </w:r>
      <w:r>
        <w:t>Закона об электроэнергетике).</w:t>
      </w:r>
    </w:p>
    <w:p w:rsidR="001A5847" w:rsidRDefault="00910AEC">
      <w:pPr>
        <w:pStyle w:val="20"/>
        <w:framePr w:w="9691" w:h="14132" w:hRule="exact" w:wrap="none" w:vAnchor="page" w:hAnchor="page" w:x="1109" w:y="1112"/>
        <w:shd w:val="clear" w:color="auto" w:fill="auto"/>
        <w:spacing w:before="0"/>
        <w:ind w:firstLine="600"/>
        <w:jc w:val="both"/>
      </w:pPr>
      <w:proofErr w:type="gramStart"/>
      <w:r>
        <w:t xml:space="preserve">Под однократностью технологического присоединения, упомянутого в </w:t>
      </w:r>
      <w:r>
        <w:rPr>
          <w:rStyle w:val="22"/>
        </w:rPr>
        <w:t xml:space="preserve">пункте 1 статьи 26 </w:t>
      </w:r>
      <w:r>
        <w:t xml:space="preserve">Закона об электроэнергетике, понимается разовое осуществление процедуры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в объеме максимальной мощности таких </w:t>
      </w:r>
      <w:proofErr w:type="spellStart"/>
      <w:r>
        <w:t>энергопринимающих</w:t>
      </w:r>
      <w:proofErr w:type="spellEnd"/>
      <w:r>
        <w:t xml:space="preserve"> устройств, объектов по производству электрической энергии, а также объектов </w:t>
      </w:r>
      <w:proofErr w:type="spellStart"/>
      <w:r>
        <w:t>электросетевого</w:t>
      </w:r>
      <w:proofErr w:type="spellEnd"/>
      <w:r>
        <w:t xml:space="preserve"> хозяйства.</w:t>
      </w:r>
      <w:proofErr w:type="gramEnd"/>
    </w:p>
    <w:p w:rsidR="001A5847" w:rsidRDefault="00910AEC">
      <w:pPr>
        <w:pStyle w:val="20"/>
        <w:framePr w:w="9691" w:h="14132" w:hRule="exact" w:wrap="none" w:vAnchor="page" w:hAnchor="page" w:x="1109" w:y="1112"/>
        <w:shd w:val="clear" w:color="auto" w:fill="auto"/>
        <w:spacing w:before="0"/>
        <w:ind w:firstLine="600"/>
        <w:jc w:val="both"/>
      </w:pPr>
      <w:r>
        <w:t xml:space="preserve">Кроме того, однократность технологического присоединения к электрическим сетям означает, что новое (повторное) технологическое присоединение не производится в случаях, если не происходит увеличение присоединенной максимальной мощности </w:t>
      </w:r>
      <w:proofErr w:type="spellStart"/>
      <w:r>
        <w:t>энергопринимающих</w:t>
      </w:r>
      <w:proofErr w:type="spellEnd"/>
      <w:r>
        <w:t xml:space="preserve"> устройств потребителя и (или) не изменяются категория надежности электроснабжения, точки присоединения, виды производственной деятельности, влекущие изменение схемы внешнего электроснабжения.</w:t>
      </w:r>
    </w:p>
    <w:p w:rsidR="001A5847" w:rsidRDefault="00910AEC">
      <w:pPr>
        <w:pStyle w:val="20"/>
        <w:framePr w:w="9691" w:h="14132" w:hRule="exact" w:wrap="none" w:vAnchor="page" w:hAnchor="page" w:x="1109" w:y="1112"/>
        <w:shd w:val="clear" w:color="auto" w:fill="auto"/>
        <w:spacing w:before="0"/>
        <w:ind w:firstLine="600"/>
        <w:jc w:val="both"/>
      </w:pPr>
      <w:r>
        <w:t>Как следует из материалов дела №038/04/9.21-1199/2019, при работе по заявке (</w:t>
      </w:r>
      <w:proofErr w:type="spellStart"/>
      <w:r>
        <w:t>вх</w:t>
      </w:r>
      <w:proofErr w:type="spellEnd"/>
      <w:r>
        <w:t xml:space="preserve">. №2161 от 16.04.2019 г.) ОАО «ИЭСК» установлено, что в отношении </w:t>
      </w:r>
      <w:proofErr w:type="spellStart"/>
      <w:r>
        <w:t>энергопринимающего</w:t>
      </w:r>
      <w:proofErr w:type="spellEnd"/>
      <w:r>
        <w:t xml:space="preserve"> устройства </w:t>
      </w:r>
      <w:r w:rsidR="00681CF9">
        <w:t>М.</w:t>
      </w:r>
      <w:r>
        <w:t xml:space="preserve"> осуществлено технологическое присоединение, что </w:t>
      </w:r>
      <w:proofErr w:type="gramStart"/>
      <w:r>
        <w:t>подтверждается актом о технологическом присоединении и о чем было</w:t>
      </w:r>
      <w:proofErr w:type="gramEnd"/>
      <w:r>
        <w:t xml:space="preserve"> сообщено заявителю (письмо исх. №1549 от 18.04.2019 г.).</w:t>
      </w:r>
    </w:p>
    <w:p w:rsidR="00681CF9" w:rsidRDefault="00910AEC">
      <w:pPr>
        <w:pStyle w:val="20"/>
        <w:framePr w:w="9691" w:h="14132" w:hRule="exact" w:wrap="none" w:vAnchor="page" w:hAnchor="page" w:x="1109" w:y="1112"/>
        <w:shd w:val="clear" w:color="auto" w:fill="auto"/>
        <w:spacing w:before="0"/>
        <w:ind w:firstLine="600"/>
        <w:jc w:val="both"/>
      </w:pPr>
      <w:r>
        <w:t xml:space="preserve">Ранее, в отношении </w:t>
      </w:r>
      <w:proofErr w:type="spellStart"/>
      <w:r>
        <w:t>энергопринимающих</w:t>
      </w:r>
      <w:proofErr w:type="spellEnd"/>
      <w:r>
        <w:t xml:space="preserve"> устройств, расположенных по адресу: </w:t>
      </w:r>
      <w:r w:rsidR="00681CF9">
        <w:t>&lt;</w:t>
      </w:r>
      <w:r w:rsidR="00681CF9" w:rsidRPr="007237D5">
        <w:t xml:space="preserve"> </w:t>
      </w:r>
      <w:r w:rsidR="00681CF9">
        <w:t>Иркутская область</w:t>
      </w:r>
      <w:proofErr w:type="gramStart"/>
      <w:r w:rsidR="00681CF9">
        <w:t xml:space="preserve"> …&gt; Е</w:t>
      </w:r>
      <w:proofErr w:type="gramEnd"/>
      <w:r>
        <w:t xml:space="preserve"> была подана заявка на технологическое присоединение. К заявке на технологическое присоединение </w:t>
      </w:r>
      <w:r w:rsidR="00681CF9">
        <w:t>Е.</w:t>
      </w:r>
      <w:r>
        <w:t xml:space="preserve"> была приложена копия свидетельства о государственной регистрации права на земельный</w:t>
      </w:r>
      <w:r w:rsidR="00681CF9">
        <w:t xml:space="preserve"> участок с кадастровым номером </w:t>
      </w:r>
      <w:r>
        <w:t xml:space="preserve">по адресу: </w:t>
      </w:r>
      <w:r w:rsidR="00681CF9">
        <w:t>&lt;</w:t>
      </w:r>
      <w:r w:rsidR="00681CF9" w:rsidRPr="007237D5">
        <w:t xml:space="preserve"> </w:t>
      </w:r>
      <w:r w:rsidR="00681CF9">
        <w:t>Иркутская область …&gt;</w:t>
      </w:r>
    </w:p>
    <w:p w:rsidR="001A5847" w:rsidRDefault="00910AEC">
      <w:pPr>
        <w:pStyle w:val="20"/>
        <w:framePr w:w="9691" w:h="14132" w:hRule="exact" w:wrap="none" w:vAnchor="page" w:hAnchor="page" w:x="1109" w:y="1112"/>
        <w:shd w:val="clear" w:color="auto" w:fill="auto"/>
        <w:spacing w:before="0"/>
        <w:ind w:firstLine="600"/>
        <w:jc w:val="both"/>
      </w:pPr>
      <w:r>
        <w:t xml:space="preserve">12.11.2012 г. ОАО «ИЭСК» заключило с </w:t>
      </w:r>
      <w:r w:rsidR="00681CF9">
        <w:t>Е.</w:t>
      </w:r>
      <w:r>
        <w:t xml:space="preserve"> договор об осуществлении технологического присоединения </w:t>
      </w:r>
    </w:p>
    <w:p w:rsidR="00681CF9" w:rsidRDefault="00910AEC" w:rsidP="00681CF9">
      <w:pPr>
        <w:pStyle w:val="20"/>
        <w:framePr w:w="9691" w:h="14132" w:hRule="exact" w:wrap="none" w:vAnchor="page" w:hAnchor="page" w:x="1109" w:y="1112"/>
        <w:shd w:val="clear" w:color="auto" w:fill="auto"/>
        <w:tabs>
          <w:tab w:val="left" w:pos="9403"/>
        </w:tabs>
        <w:spacing w:before="0"/>
        <w:jc w:val="both"/>
      </w:pPr>
      <w:r>
        <w:t>Технические условия от 12.11.2012 г. (приложение №1 к договору) предусматривали выполнение сетевой организацией мероприятий по</w:t>
      </w:r>
      <w:r w:rsidR="00681CF9" w:rsidRPr="00681CF9">
        <w:t xml:space="preserve"> </w:t>
      </w:r>
      <w:r w:rsidR="00681CF9">
        <w:t>технологическому присоединению до границ земельного участка заявителя (п.10Технических условий).</w:t>
      </w:r>
    </w:p>
    <w:p w:rsidR="00681CF9" w:rsidRDefault="00681CF9" w:rsidP="00681CF9">
      <w:pPr>
        <w:pStyle w:val="20"/>
        <w:framePr w:w="9691" w:h="14132" w:hRule="exact" w:wrap="none" w:vAnchor="page" w:hAnchor="page" w:x="1109" w:y="1112"/>
        <w:shd w:val="clear" w:color="auto" w:fill="auto"/>
        <w:spacing w:before="0"/>
        <w:ind w:firstLine="580"/>
        <w:jc w:val="both"/>
      </w:pPr>
      <w:r>
        <w:t>Пунктом 16.3 Правил технологического присоединения установлено, что обязательства сторон по выполнению мероприятий по технологическому присоединению, в случае заключения договора с лицами, указанными, в том числе, в п. 14 настоящих Правил, распределяются следующим образом:</w:t>
      </w:r>
    </w:p>
    <w:p w:rsidR="00681CF9" w:rsidRDefault="00681CF9" w:rsidP="00681CF9">
      <w:pPr>
        <w:pStyle w:val="20"/>
        <w:framePr w:w="9691" w:h="14132" w:hRule="exact" w:wrap="none" w:vAnchor="page" w:hAnchor="page" w:x="1109" w:y="1112"/>
        <w:shd w:val="clear" w:color="auto" w:fill="auto"/>
        <w:spacing w:before="0"/>
        <w:ind w:firstLine="580"/>
        <w:jc w:val="both"/>
      </w:pPr>
      <w:r>
        <w:t xml:space="preserve">заявитель исполняет указанные обязательства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заявителя;</w:t>
      </w:r>
    </w:p>
    <w:p w:rsidR="001A5847" w:rsidRDefault="001A5847">
      <w:pPr>
        <w:pStyle w:val="20"/>
        <w:framePr w:w="9691" w:h="14132" w:hRule="exact" w:wrap="none" w:vAnchor="page" w:hAnchor="page" w:x="1109" w:y="1112"/>
        <w:shd w:val="clear" w:color="auto" w:fill="auto"/>
        <w:spacing w:before="0"/>
        <w:ind w:firstLine="600"/>
        <w:jc w:val="both"/>
      </w:pPr>
    </w:p>
    <w:p w:rsidR="001A5847" w:rsidRDefault="001A5847">
      <w:pPr>
        <w:rPr>
          <w:sz w:val="2"/>
          <w:szCs w:val="2"/>
        </w:rPr>
        <w:sectPr w:rsidR="001A58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A5847" w:rsidRDefault="00910AEC">
      <w:pPr>
        <w:pStyle w:val="20"/>
        <w:framePr w:w="9691" w:h="14141" w:hRule="exact" w:wrap="none" w:vAnchor="page" w:hAnchor="page" w:x="1109" w:y="1112"/>
        <w:shd w:val="clear" w:color="auto" w:fill="auto"/>
        <w:spacing w:before="0"/>
        <w:ind w:firstLine="580"/>
        <w:jc w:val="both"/>
      </w:pPr>
      <w:r>
        <w:lastRenderedPageBreak/>
        <w:t xml:space="preserve"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заявителя.</w:t>
      </w:r>
    </w:p>
    <w:p w:rsidR="001A5847" w:rsidRDefault="00910AEC" w:rsidP="00681CF9">
      <w:pPr>
        <w:pStyle w:val="20"/>
        <w:framePr w:w="9691" w:h="14141" w:hRule="exact" w:wrap="none" w:vAnchor="page" w:hAnchor="page" w:x="1109" w:y="1112"/>
        <w:shd w:val="clear" w:color="auto" w:fill="auto"/>
        <w:tabs>
          <w:tab w:val="left" w:pos="1308"/>
        </w:tabs>
        <w:spacing w:before="0"/>
        <w:ind w:firstLine="580"/>
        <w:jc w:val="both"/>
      </w:pPr>
      <w:r>
        <w:t xml:space="preserve">Обязательства сторон по договору от 12.11.2012 г. были исполнены сторонами, что подтверждается актом </w:t>
      </w:r>
      <w:r w:rsidR="00681CF9">
        <w:t xml:space="preserve">о технологическом присоединении, </w:t>
      </w:r>
      <w:r>
        <w:t>актом разграничения границ балансовой принадлежности и</w:t>
      </w:r>
      <w:r w:rsidR="00681CF9">
        <w:t xml:space="preserve"> </w:t>
      </w:r>
      <w:r>
        <w:t>эксплуатационной ответственности сторон от 06.12.2012 г</w:t>
      </w:r>
      <w:proofErr w:type="gramStart"/>
      <w:r>
        <w:t>..</w:t>
      </w:r>
      <w:proofErr w:type="gramEnd"/>
    </w:p>
    <w:p w:rsidR="001A5847" w:rsidRDefault="00910AEC">
      <w:pPr>
        <w:pStyle w:val="20"/>
        <w:framePr w:w="9691" w:h="14141" w:hRule="exact" w:wrap="none" w:vAnchor="page" w:hAnchor="page" w:x="1109" w:y="1112"/>
        <w:shd w:val="clear" w:color="auto" w:fill="auto"/>
        <w:spacing w:before="0"/>
        <w:ind w:firstLine="580"/>
        <w:jc w:val="both"/>
      </w:pPr>
      <w:proofErr w:type="gramStart"/>
      <w:r>
        <w:t xml:space="preserve">Факт технологического присоединения по адресу </w:t>
      </w:r>
      <w:r w:rsidR="00681CF9">
        <w:t>&lt;</w:t>
      </w:r>
      <w:r w:rsidR="00681CF9" w:rsidRPr="007237D5">
        <w:t xml:space="preserve"> </w:t>
      </w:r>
      <w:r w:rsidR="00681CF9">
        <w:t xml:space="preserve">Иркутская область …&gt; </w:t>
      </w:r>
      <w:r>
        <w:t xml:space="preserve">подтверждается договором энергоснабжения жилого дома (домовладения) от 21.05.2014 г., сведениями об объёмах потребления электрической энергии по договору энергоснабжения с </w:t>
      </w:r>
      <w:r w:rsidR="00681CF9">
        <w:t>Е.,</w:t>
      </w:r>
      <w:r>
        <w:t xml:space="preserve"> карточкой лицевого счета потребителя </w:t>
      </w:r>
      <w:r w:rsidR="00681CF9">
        <w:t>Е</w:t>
      </w:r>
      <w:r>
        <w:t xml:space="preserve">, поскольку, договор энергоснабжения не может быть заключен ранее заключения договора об осуществлении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к электрическим сетям.</w:t>
      </w:r>
      <w:proofErr w:type="gramEnd"/>
    </w:p>
    <w:p w:rsidR="001A5847" w:rsidRDefault="00910AEC" w:rsidP="00681CF9">
      <w:pPr>
        <w:pStyle w:val="20"/>
        <w:framePr w:w="9691" w:h="14141" w:hRule="exact" w:wrap="none" w:vAnchor="page" w:hAnchor="page" w:x="1109" w:y="1112"/>
        <w:shd w:val="clear" w:color="auto" w:fill="auto"/>
        <w:spacing w:before="0"/>
        <w:ind w:firstLine="580"/>
        <w:jc w:val="both"/>
      </w:pPr>
      <w:proofErr w:type="spellStart"/>
      <w:r>
        <w:t>Энергопринимающее</w:t>
      </w:r>
      <w:proofErr w:type="spellEnd"/>
      <w:r>
        <w:t xml:space="preserve"> устройство, указанное </w:t>
      </w:r>
      <w:r w:rsidR="00681CF9">
        <w:t>М</w:t>
      </w:r>
      <w:r>
        <w:t xml:space="preserve"> в заявке от</w:t>
      </w:r>
      <w:r w:rsidR="00681CF9">
        <w:t xml:space="preserve"> 16.04.2019 г.</w:t>
      </w:r>
      <w:r>
        <w:t xml:space="preserve"> расположено в пределах одного единого земельного участка по адресу: </w:t>
      </w:r>
      <w:r w:rsidR="00681CF9">
        <w:t>&lt;</w:t>
      </w:r>
      <w:r w:rsidR="00681CF9" w:rsidRPr="007237D5">
        <w:t xml:space="preserve"> </w:t>
      </w:r>
      <w:r w:rsidR="00681CF9">
        <w:t>Иркутская область …&gt;.</w:t>
      </w:r>
    </w:p>
    <w:p w:rsidR="001A5847" w:rsidRDefault="00681CF9" w:rsidP="00681CF9">
      <w:pPr>
        <w:pStyle w:val="20"/>
        <w:framePr w:w="9691" w:h="14141" w:hRule="exact" w:wrap="none" w:vAnchor="page" w:hAnchor="page" w:x="1109" w:y="1112"/>
        <w:shd w:val="clear" w:color="auto" w:fill="auto"/>
        <w:spacing w:before="0"/>
        <w:ind w:firstLine="580"/>
        <w:jc w:val="both"/>
      </w:pPr>
      <w:r>
        <w:t>М</w:t>
      </w:r>
      <w:r w:rsidR="00910AEC">
        <w:t xml:space="preserve"> - общий собственник (наряду с </w:t>
      </w:r>
      <w:r>
        <w:t>Е</w:t>
      </w:r>
      <w:r w:rsidR="00910AEC">
        <w:t xml:space="preserve">) земельного участка по адресу: </w:t>
      </w:r>
      <w:r>
        <w:t>&lt;</w:t>
      </w:r>
      <w:r w:rsidRPr="007237D5">
        <w:t xml:space="preserve"> </w:t>
      </w:r>
      <w:r>
        <w:t xml:space="preserve">Иркутская область …&gt; </w:t>
      </w:r>
      <w:r w:rsidR="00910AEC">
        <w:t>уже урегулировали взаимоотношения по технологическому присоединению в его пределах, до границ участка выполнены мероприятия по технологическому присоединению, со стороны сетевой организации доведены электрические сети необходимого класса напряжения.</w:t>
      </w:r>
    </w:p>
    <w:p w:rsidR="001A5847" w:rsidRDefault="00910AEC" w:rsidP="00681CF9">
      <w:pPr>
        <w:pStyle w:val="20"/>
        <w:framePr w:w="9691" w:h="14141" w:hRule="exact" w:wrap="none" w:vAnchor="page" w:hAnchor="page" w:x="1109" w:y="1112"/>
        <w:shd w:val="clear" w:color="auto" w:fill="auto"/>
        <w:spacing w:before="0"/>
        <w:ind w:firstLine="580"/>
        <w:jc w:val="both"/>
      </w:pPr>
      <w:r>
        <w:t xml:space="preserve">Принимая во внимание вышеизложенное, учитывая принцип однократности технологического присоединения, закрепленный в </w:t>
      </w:r>
      <w:proofErr w:type="gramStart"/>
      <w:r>
        <w:t>ч</w:t>
      </w:r>
      <w:proofErr w:type="gramEnd"/>
      <w:r>
        <w:t xml:space="preserve">. 1 ст. 26 Закона об электроэнергетике, тот факт, что ОАО «ИЭСК» выполнены мероприятия по присоединению максимальной мощности до 15 кВт до границ участка </w:t>
      </w:r>
      <w:r w:rsidR="00681CF9">
        <w:t xml:space="preserve">М </w:t>
      </w:r>
      <w:r>
        <w:t xml:space="preserve">и </w:t>
      </w:r>
      <w:r w:rsidR="00681CF9">
        <w:t>Е.</w:t>
      </w:r>
      <w:r>
        <w:t xml:space="preserve"> по адресу:</w:t>
      </w:r>
      <w:r w:rsidR="00681CF9">
        <w:t xml:space="preserve"> &lt;</w:t>
      </w:r>
      <w:r w:rsidR="00681CF9" w:rsidRPr="007237D5">
        <w:t xml:space="preserve"> </w:t>
      </w:r>
      <w:proofErr w:type="gramStart"/>
      <w:r w:rsidR="00681CF9">
        <w:t>Иркутская область …&gt;</w:t>
      </w:r>
      <w:r>
        <w:t xml:space="preserve">, принцип распределения обязательств сторон по выполнению мероприятий по технологическому присоединению, закреплённый п. 16.3 Правил технологического присоединения, антимонопольный орган приходит к выводу об отсутствии в действиях ОАО «ИЭСК» события административного правонарушения, предусмотренного ч. 1 ст. 9.21 </w:t>
      </w:r>
      <w:proofErr w:type="spellStart"/>
      <w:r>
        <w:t>КоАП</w:t>
      </w:r>
      <w:proofErr w:type="spellEnd"/>
      <w:r>
        <w:t xml:space="preserve"> РФ, а именно, выразившегося в не направлении проекта договора об осуществлении технологического присоединения и технических условий в срок, предусмотренный требованиями Правил технологического</w:t>
      </w:r>
      <w:proofErr w:type="gramEnd"/>
      <w:r>
        <w:t xml:space="preserve"> присоединения по заявке </w:t>
      </w:r>
      <w:r w:rsidR="00681CF9">
        <w:t>от 16.04.2019 г</w:t>
      </w:r>
      <w:proofErr w:type="gramStart"/>
      <w:r w:rsidR="00681CF9">
        <w:t>.</w:t>
      </w:r>
      <w:r>
        <w:t>.</w:t>
      </w:r>
      <w:proofErr w:type="gramEnd"/>
    </w:p>
    <w:p w:rsidR="001A5847" w:rsidRDefault="00910AEC">
      <w:pPr>
        <w:pStyle w:val="20"/>
        <w:framePr w:w="9691" w:h="14141" w:hRule="exact" w:wrap="none" w:vAnchor="page" w:hAnchor="page" w:x="1109" w:y="1112"/>
        <w:shd w:val="clear" w:color="auto" w:fill="auto"/>
        <w:spacing w:before="0"/>
        <w:ind w:firstLine="580"/>
        <w:jc w:val="both"/>
      </w:pPr>
      <w:r>
        <w:t xml:space="preserve">В соответствии с подпунктом 1 части 1 статьи 24.5 </w:t>
      </w:r>
      <w:proofErr w:type="spellStart"/>
      <w:r>
        <w:t>КоАП</w:t>
      </w:r>
      <w:proofErr w:type="spellEnd"/>
      <w:r>
        <w:t xml:space="preserve"> РФ, производство по делу об административном правонарушении не может быть начато, а начатое производство подлежит прекращению при наличии обстоятельств, указывающих на отсутствие события административного правонарушения.</w:t>
      </w:r>
    </w:p>
    <w:p w:rsidR="00681CF9" w:rsidRDefault="00910AEC" w:rsidP="00681CF9">
      <w:pPr>
        <w:pStyle w:val="20"/>
        <w:framePr w:w="9691" w:h="14141" w:hRule="exact" w:wrap="none" w:vAnchor="page" w:hAnchor="page" w:x="1109" w:y="1112"/>
        <w:shd w:val="clear" w:color="auto" w:fill="auto"/>
        <w:spacing w:before="0"/>
        <w:jc w:val="both"/>
      </w:pPr>
      <w:proofErr w:type="gramStart"/>
      <w:r>
        <w:t xml:space="preserve">На основании изложенного, ведущий специалист-эксперт отдела товарных и финансовых рынков Иркутского УФАС России </w:t>
      </w:r>
      <w:r w:rsidR="00681CF9">
        <w:t>&lt;</w:t>
      </w:r>
      <w:r w:rsidR="00681CF9" w:rsidRPr="007237D5">
        <w:t xml:space="preserve"> </w:t>
      </w:r>
      <w:r w:rsidR="00681CF9">
        <w:t>…&gt;</w:t>
      </w:r>
      <w:r>
        <w:t>, рассмотрев материалы дела об административном правонарушении №038/04/9.21-1199/2019 в отношении ОАО «ИЭСК», с</w:t>
      </w:r>
      <w:r w:rsidR="00681CF9" w:rsidRPr="00681CF9">
        <w:t xml:space="preserve"> </w:t>
      </w:r>
      <w:r w:rsidR="00681CF9">
        <w:t>учетом наличия обстоятельств, исключающих производство по делу об административном правонарушении, руководствуясь ч.1 ст.9.21, ст.24.5, ч.6 ст.28.7, ст.28.9, 29.10 Кодекса РФ об административных правонарушениях,</w:t>
      </w:r>
      <w:proofErr w:type="gramEnd"/>
    </w:p>
    <w:p w:rsidR="00681CF9" w:rsidRDefault="00681CF9" w:rsidP="00681CF9">
      <w:pPr>
        <w:pStyle w:val="20"/>
        <w:framePr w:w="9691" w:h="14141" w:hRule="exact" w:wrap="none" w:vAnchor="page" w:hAnchor="page" w:x="1109" w:y="1112"/>
        <w:shd w:val="clear" w:color="auto" w:fill="auto"/>
        <w:spacing w:before="0"/>
        <w:ind w:left="4280"/>
        <w:jc w:val="left"/>
      </w:pPr>
      <w:r>
        <w:t>ПОСТАНОВИЛ:</w:t>
      </w:r>
    </w:p>
    <w:p w:rsidR="00681CF9" w:rsidRDefault="00681CF9" w:rsidP="00681CF9">
      <w:pPr>
        <w:pStyle w:val="20"/>
        <w:framePr w:w="9691" w:h="14141" w:hRule="exact" w:wrap="none" w:vAnchor="page" w:hAnchor="page" w:x="1109" w:y="1112"/>
        <w:shd w:val="clear" w:color="auto" w:fill="auto"/>
        <w:spacing w:before="0" w:after="215"/>
        <w:ind w:firstLine="600"/>
        <w:jc w:val="both"/>
      </w:pPr>
      <w:r>
        <w:t xml:space="preserve">Производство по делу №038/04/9.21-1199/2019 об административном правонарушении в отношении ОАО «Иркутская </w:t>
      </w:r>
      <w:proofErr w:type="spellStart"/>
      <w:r>
        <w:t>электросетевая</w:t>
      </w:r>
      <w:proofErr w:type="spellEnd"/>
      <w:r>
        <w:t xml:space="preserve"> компания» (ИНН 3812122706; г. Иркутск, ул. Лермонтова, 257) прекратить в связи с отсутствием события административного правонарушения, предусмотренного частью 1 статьи 9.21 Кодекса РФ об административных правонарушениях.</w:t>
      </w:r>
    </w:p>
    <w:p w:rsidR="00681CF9" w:rsidRPr="00681CF9" w:rsidRDefault="00681CF9" w:rsidP="00681CF9">
      <w:pPr>
        <w:pStyle w:val="20"/>
        <w:framePr w:w="9691" w:h="14141" w:hRule="exact" w:wrap="none" w:vAnchor="page" w:hAnchor="page" w:x="1109" w:y="1112"/>
        <w:shd w:val="clear" w:color="auto" w:fill="auto"/>
        <w:spacing w:before="0" w:after="215"/>
        <w:ind w:firstLine="600"/>
        <w:jc w:val="both"/>
        <w:rPr>
          <w:sz w:val="16"/>
          <w:szCs w:val="16"/>
        </w:rPr>
      </w:pPr>
      <w:r w:rsidRPr="00681CF9">
        <w:rPr>
          <w:sz w:val="16"/>
          <w:szCs w:val="16"/>
        </w:rPr>
        <w:t xml:space="preserve">В соответствии с пунктом 3 части 1, части 3 статьи 30.1 и статьей 30.3 </w:t>
      </w:r>
      <w:proofErr w:type="spellStart"/>
      <w:r w:rsidRPr="00681CF9">
        <w:rPr>
          <w:sz w:val="16"/>
          <w:szCs w:val="16"/>
        </w:rPr>
        <w:t>КоАП</w:t>
      </w:r>
      <w:proofErr w:type="spellEnd"/>
      <w:r w:rsidRPr="00681CF9">
        <w:rPr>
          <w:sz w:val="16"/>
          <w:szCs w:val="16"/>
        </w:rPr>
        <w:t xml:space="preserve"> РФ постановление по делу об административном правонарушении, может быть обжаловано в вышестоящий орган, вышестоящему должностному лицу либо в суд в течение 10 дней со дня вручения или получения копии </w:t>
      </w:r>
      <w:proofErr w:type="spellStart"/>
      <w:r w:rsidRPr="00681CF9">
        <w:rPr>
          <w:sz w:val="16"/>
          <w:szCs w:val="16"/>
        </w:rPr>
        <w:t>постановления</w:t>
      </w:r>
      <w:proofErr w:type="gramStart"/>
      <w:r w:rsidRPr="00681CF9">
        <w:rPr>
          <w:sz w:val="16"/>
          <w:szCs w:val="16"/>
        </w:rPr>
        <w:t>.С</w:t>
      </w:r>
      <w:proofErr w:type="gramEnd"/>
      <w:r w:rsidRPr="00681CF9">
        <w:rPr>
          <w:sz w:val="16"/>
          <w:szCs w:val="16"/>
        </w:rPr>
        <w:t>огласно</w:t>
      </w:r>
      <w:proofErr w:type="spellEnd"/>
      <w:r w:rsidRPr="00681CF9">
        <w:rPr>
          <w:sz w:val="16"/>
          <w:szCs w:val="16"/>
        </w:rPr>
        <w:t xml:space="preserve"> части 1 статьи </w:t>
      </w:r>
      <w:r w:rsidRPr="00681CF9">
        <w:rPr>
          <w:rStyle w:val="31pt"/>
          <w:sz w:val="16"/>
          <w:szCs w:val="16"/>
        </w:rPr>
        <w:t>31.1</w:t>
      </w:r>
      <w:r w:rsidRPr="00681CF9">
        <w:rPr>
          <w:sz w:val="16"/>
          <w:szCs w:val="16"/>
        </w:rPr>
        <w:t xml:space="preserve"> </w:t>
      </w:r>
      <w:proofErr w:type="spellStart"/>
      <w:r w:rsidRPr="00681CF9">
        <w:rPr>
          <w:sz w:val="16"/>
          <w:szCs w:val="16"/>
        </w:rPr>
        <w:t>КоАП</w:t>
      </w:r>
      <w:proofErr w:type="spellEnd"/>
      <w:r w:rsidRPr="00681CF9">
        <w:rPr>
          <w:sz w:val="16"/>
          <w:szCs w:val="16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 w:rsidR="001A5847" w:rsidRPr="00681CF9" w:rsidRDefault="001A5847" w:rsidP="00681CF9">
      <w:pPr>
        <w:pStyle w:val="20"/>
        <w:framePr w:w="9691" w:h="14141" w:hRule="exact" w:wrap="none" w:vAnchor="page" w:hAnchor="page" w:x="1109" w:y="1112"/>
        <w:shd w:val="clear" w:color="auto" w:fill="auto"/>
        <w:spacing w:before="0"/>
        <w:ind w:firstLine="580"/>
        <w:jc w:val="both"/>
        <w:rPr>
          <w:sz w:val="16"/>
          <w:szCs w:val="16"/>
        </w:rPr>
      </w:pPr>
    </w:p>
    <w:p w:rsidR="001A5847" w:rsidRPr="00681CF9" w:rsidRDefault="00910AEC">
      <w:pPr>
        <w:pStyle w:val="a5"/>
        <w:framePr w:wrap="none" w:vAnchor="page" w:hAnchor="page" w:x="1397" w:y="16279"/>
        <w:shd w:val="clear" w:color="auto" w:fill="auto"/>
        <w:spacing w:line="240" w:lineRule="exact"/>
        <w:rPr>
          <w:sz w:val="16"/>
          <w:szCs w:val="16"/>
        </w:rPr>
      </w:pPr>
      <w:r w:rsidRPr="00681CF9">
        <w:rPr>
          <w:sz w:val="16"/>
          <w:szCs w:val="16"/>
        </w:rPr>
        <w:t>2019-12575(1)</w:t>
      </w:r>
    </w:p>
    <w:p w:rsidR="001A5847" w:rsidRPr="00681CF9" w:rsidRDefault="001A5847">
      <w:pPr>
        <w:rPr>
          <w:sz w:val="16"/>
          <w:szCs w:val="16"/>
        </w:rPr>
        <w:sectPr w:rsidR="001A5847" w:rsidRPr="00681C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5847" w:rsidRDefault="001A5847">
      <w:pPr>
        <w:rPr>
          <w:sz w:val="2"/>
          <w:szCs w:val="2"/>
        </w:rPr>
      </w:pPr>
    </w:p>
    <w:sectPr w:rsidR="001A5847" w:rsidSect="00E261B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D5" w:rsidRDefault="007237D5">
      <w:r>
        <w:separator/>
      </w:r>
    </w:p>
  </w:endnote>
  <w:endnote w:type="continuationSeparator" w:id="0">
    <w:p w:rsidR="007237D5" w:rsidRDefault="0072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D5" w:rsidRDefault="007237D5"/>
  </w:footnote>
  <w:footnote w:type="continuationSeparator" w:id="0">
    <w:p w:rsidR="007237D5" w:rsidRDefault="007237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148BF"/>
    <w:multiLevelType w:val="multilevel"/>
    <w:tmpl w:val="204685A2"/>
    <w:lvl w:ilvl="0">
      <w:start w:val="2019"/>
      <w:numFmt w:val="decimal"/>
      <w:lvlText w:val="16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B46B53"/>
    <w:multiLevelType w:val="multilevel"/>
    <w:tmpl w:val="481487FC"/>
    <w:lvl w:ilvl="0">
      <w:start w:val="2019"/>
      <w:numFmt w:val="decimal"/>
      <w:lvlText w:val="1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DB4243"/>
    <w:multiLevelType w:val="multilevel"/>
    <w:tmpl w:val="9F563926"/>
    <w:lvl w:ilvl="0">
      <w:start w:val="2019"/>
      <w:numFmt w:val="decimal"/>
      <w:lvlText w:val="22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5847"/>
    <w:rsid w:val="001A5847"/>
    <w:rsid w:val="00681CF9"/>
    <w:rsid w:val="007237D5"/>
    <w:rsid w:val="008D0BB7"/>
    <w:rsid w:val="00910AEC"/>
    <w:rsid w:val="00A313B1"/>
    <w:rsid w:val="00A35D8E"/>
    <w:rsid w:val="00E2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1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61B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26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E2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E2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2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1pt">
    <w:name w:val="Основной текст (2) + 11;5 pt;Курсив;Интервал 1 pt"/>
    <w:basedOn w:val="2"/>
    <w:rsid w:val="00E26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E2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E26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261B7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E261B7"/>
    <w:pPr>
      <w:shd w:val="clear" w:color="auto" w:fill="FFFFFF"/>
      <w:spacing w:before="3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E261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Людмила Олеговна</dc:creator>
  <cp:lastModifiedBy>to38-shibanova</cp:lastModifiedBy>
  <cp:revision>4</cp:revision>
  <dcterms:created xsi:type="dcterms:W3CDTF">2019-11-01T11:53:00Z</dcterms:created>
  <dcterms:modified xsi:type="dcterms:W3CDTF">2020-01-20T02:45:00Z</dcterms:modified>
</cp:coreProperties>
</file>