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DA" w:rsidRDefault="00BC4072">
      <w:pPr>
        <w:pStyle w:val="a3"/>
        <w:spacing w:before="9"/>
        <w:rPr>
          <w:sz w:val="29"/>
        </w:rPr>
      </w:pPr>
      <w:r>
        <w:pict>
          <v:group id="_x0000_s1029" style="position:absolute;margin-left:40.2pt;margin-top:38.35pt;width:220.7pt;height:207.7pt;z-index:-251767808;mso-position-horizontal-relative:page;mso-position-vertical-relative:page" coordorigin="804,767" coordsize="4414,4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04;top:766;width:4414;height:4154">
              <v:imagedata r:id="rId7" o:title=""/>
            </v:shape>
            <v:shape id="_x0000_s1031" type="#_x0000_t75" style="position:absolute;left:1416;top:3938;width:1244;height:396">
              <v:imagedata r:id="rId8" o:title=""/>
            </v:shape>
            <v:shape id="_x0000_s1030" type="#_x0000_t75" style="position:absolute;left:1442;top:3979;width:3712;height:314">
              <v:imagedata r:id="rId9" o:title=""/>
            </v:shape>
            <w10:wrap anchorx="page" anchory="page"/>
          </v:group>
        </w:pict>
      </w:r>
    </w:p>
    <w:p w:rsidR="00B87BDA" w:rsidRDefault="00BC4072">
      <w:pPr>
        <w:pStyle w:val="a3"/>
        <w:spacing w:before="88"/>
        <w:ind w:left="5416" w:right="566"/>
      </w:pPr>
      <w:r>
        <w:t xml:space="preserve">ООО «Фирма </w:t>
      </w:r>
      <w:proofErr w:type="spellStart"/>
      <w:r>
        <w:rPr>
          <w:spacing w:val="-4"/>
        </w:rPr>
        <w:t>Аудитинформ</w:t>
      </w:r>
      <w:proofErr w:type="spellEnd"/>
      <w:r>
        <w:rPr>
          <w:spacing w:val="-4"/>
        </w:rPr>
        <w:t xml:space="preserve">» </w:t>
      </w:r>
      <w:r>
        <w:t>644042, Омск, Проспект Маркса,</w:t>
      </w:r>
      <w:r>
        <w:rPr>
          <w:spacing w:val="-14"/>
        </w:rPr>
        <w:t xml:space="preserve"> </w:t>
      </w:r>
      <w:r>
        <w:rPr>
          <w:spacing w:val="-3"/>
        </w:rPr>
        <w:t xml:space="preserve">дом </w:t>
      </w:r>
      <w:r>
        <w:t xml:space="preserve">43, </w:t>
      </w:r>
      <w:r>
        <w:rPr>
          <w:spacing w:val="-3"/>
        </w:rPr>
        <w:t xml:space="preserve">корпус </w:t>
      </w:r>
      <w:r>
        <w:t>В, квартира (офис)</w:t>
      </w:r>
      <w:r>
        <w:rPr>
          <w:spacing w:val="-6"/>
        </w:rPr>
        <w:t xml:space="preserve"> </w:t>
      </w:r>
      <w:r>
        <w:t>103</w:t>
      </w:r>
    </w:p>
    <w:p w:rsidR="00B87BDA" w:rsidRDefault="00B87BDA">
      <w:pPr>
        <w:pStyle w:val="a3"/>
      </w:pPr>
    </w:p>
    <w:p w:rsidR="00B87BDA" w:rsidRDefault="00BC4072">
      <w:pPr>
        <w:pStyle w:val="a3"/>
        <w:ind w:left="5416"/>
      </w:pPr>
      <w:r>
        <w:t>АО "АВТОКОЛОННА 1880"</w:t>
      </w:r>
    </w:p>
    <w:p w:rsidR="00B87BDA" w:rsidRDefault="00BC4072">
      <w:pPr>
        <w:pStyle w:val="a3"/>
        <w:ind w:left="5416" w:right="882"/>
      </w:pPr>
      <w:r>
        <w:t xml:space="preserve">664035, Иркутская </w:t>
      </w:r>
      <w:proofErr w:type="spellStart"/>
      <w:r>
        <w:t>обл</w:t>
      </w:r>
      <w:proofErr w:type="spellEnd"/>
      <w:r>
        <w:t xml:space="preserve">, Иркутск г, Рабочего Штаба </w:t>
      </w:r>
      <w:proofErr w:type="spellStart"/>
      <w:r>
        <w:t>ул</w:t>
      </w:r>
      <w:proofErr w:type="spellEnd"/>
      <w:r>
        <w:t>, 59</w:t>
      </w:r>
    </w:p>
    <w:p w:rsidR="00B87BDA" w:rsidRDefault="00B87BDA">
      <w:pPr>
        <w:pStyle w:val="a3"/>
        <w:rPr>
          <w:sz w:val="30"/>
        </w:rPr>
      </w:pPr>
    </w:p>
    <w:p w:rsidR="00B87BDA" w:rsidRDefault="00B87BDA">
      <w:pPr>
        <w:pStyle w:val="a3"/>
        <w:rPr>
          <w:sz w:val="30"/>
        </w:rPr>
      </w:pPr>
    </w:p>
    <w:p w:rsidR="00B87BDA" w:rsidRDefault="00B87BDA">
      <w:pPr>
        <w:pStyle w:val="a3"/>
        <w:rPr>
          <w:sz w:val="30"/>
        </w:rPr>
      </w:pPr>
    </w:p>
    <w:p w:rsidR="00B87BDA" w:rsidRDefault="00B87BDA">
      <w:pPr>
        <w:pStyle w:val="a3"/>
        <w:rPr>
          <w:sz w:val="30"/>
        </w:rPr>
      </w:pPr>
    </w:p>
    <w:p w:rsidR="00B87BDA" w:rsidRDefault="00B87BDA">
      <w:pPr>
        <w:pStyle w:val="a3"/>
        <w:rPr>
          <w:sz w:val="44"/>
        </w:rPr>
      </w:pPr>
    </w:p>
    <w:p w:rsidR="00B87BDA" w:rsidRDefault="00BC4072">
      <w:pPr>
        <w:pStyle w:val="1"/>
        <w:ind w:left="4345" w:right="3782" w:firstLine="0"/>
        <w:jc w:val="center"/>
      </w:pPr>
      <w:r>
        <w:t>УВЕДОМЛЕНИЕ</w:t>
      </w:r>
    </w:p>
    <w:p w:rsidR="00B87BDA" w:rsidRDefault="00B87BDA">
      <w:pPr>
        <w:pStyle w:val="a3"/>
        <w:rPr>
          <w:b/>
        </w:rPr>
      </w:pPr>
    </w:p>
    <w:p w:rsidR="00B87BDA" w:rsidRDefault="00BC4072">
      <w:pPr>
        <w:pStyle w:val="a3"/>
        <w:ind w:left="115" w:right="128" w:firstLine="568"/>
        <w:jc w:val="right"/>
      </w:pPr>
      <w:r>
        <w:rPr>
          <w:spacing w:val="-4"/>
        </w:rPr>
        <w:t>Управление</w:t>
      </w:r>
      <w:r>
        <w:rPr>
          <w:spacing w:val="62"/>
        </w:rPr>
        <w:t xml:space="preserve"> </w:t>
      </w:r>
      <w:r>
        <w:t xml:space="preserve">Федеральной антимонопольной </w:t>
      </w:r>
      <w:r>
        <w:rPr>
          <w:spacing w:val="-2"/>
        </w:rPr>
        <w:t xml:space="preserve">службы </w:t>
      </w:r>
      <w:r>
        <w:t>по</w:t>
      </w:r>
      <w:r>
        <w:rPr>
          <w:spacing w:val="41"/>
        </w:rPr>
        <w:t xml:space="preserve"> </w:t>
      </w:r>
      <w:r>
        <w:t>Иркутской</w:t>
      </w:r>
      <w:r>
        <w:rPr>
          <w:spacing w:val="32"/>
        </w:rPr>
        <w:t xml:space="preserve"> </w:t>
      </w:r>
      <w:r>
        <w:t xml:space="preserve">области сообщает   </w:t>
      </w:r>
      <w:proofErr w:type="gramStart"/>
      <w:r>
        <w:t>о  поступлении</w:t>
      </w:r>
      <w:proofErr w:type="gramEnd"/>
      <w:r>
        <w:t xml:space="preserve">  жалобы   Общества   с   ограниченной </w:t>
      </w:r>
      <w:r>
        <w:rPr>
          <w:spacing w:val="5"/>
        </w:rPr>
        <w:t xml:space="preserve"> </w:t>
      </w:r>
      <w:r>
        <w:t>ответственностью</w:t>
      </w:r>
    </w:p>
    <w:p w:rsidR="00B87BDA" w:rsidRDefault="00BC4072">
      <w:pPr>
        <w:pStyle w:val="a3"/>
        <w:ind w:right="126"/>
        <w:jc w:val="right"/>
      </w:pPr>
      <w:r>
        <w:t>«</w:t>
      </w:r>
      <w:proofErr w:type="gramStart"/>
      <w:r>
        <w:t xml:space="preserve">Фирма  </w:t>
      </w:r>
      <w:proofErr w:type="spellStart"/>
      <w:r>
        <w:rPr>
          <w:spacing w:val="-4"/>
        </w:rPr>
        <w:t>Аудитинформ</w:t>
      </w:r>
      <w:proofErr w:type="spellEnd"/>
      <w:proofErr w:type="gramEnd"/>
      <w:r>
        <w:rPr>
          <w:spacing w:val="-4"/>
        </w:rPr>
        <w:t xml:space="preserve">»  </w:t>
      </w:r>
      <w:r>
        <w:t xml:space="preserve">на  действия  </w:t>
      </w:r>
      <w:r>
        <w:rPr>
          <w:spacing w:val="-3"/>
        </w:rPr>
        <w:t xml:space="preserve">субъектов  </w:t>
      </w:r>
      <w:r>
        <w:t xml:space="preserve">контроля  при  проведении </w:t>
      </w:r>
      <w:r>
        <w:rPr>
          <w:spacing w:val="62"/>
        </w:rPr>
        <w:t xml:space="preserve"> </w:t>
      </w:r>
      <w:r>
        <w:t>торгов</w:t>
      </w:r>
    </w:p>
    <w:p w:rsidR="00B87BDA" w:rsidRDefault="00BC4072">
      <w:pPr>
        <w:pStyle w:val="a3"/>
        <w:ind w:left="115" w:right="125"/>
        <w:jc w:val="both"/>
      </w:pPr>
      <w:r>
        <w:t>«Открытый конкурс на право заключения контракта на проведение обязательной аудиторско</w:t>
      </w:r>
      <w:r>
        <w:t>й проверки бухгалтерской (финансовой) отчетности акционерного общества "Автоколонна 1880" за 2020 год</w:t>
      </w:r>
      <w:proofErr w:type="gramStart"/>
      <w:r>
        <w:t>»,  извещение</w:t>
      </w:r>
      <w:proofErr w:type="gramEnd"/>
      <w:r>
        <w:t xml:space="preserve"> №0434000000120000001 (далее - торги).</w:t>
      </w:r>
    </w:p>
    <w:p w:rsidR="00B87BDA" w:rsidRDefault="00BC4072">
      <w:pPr>
        <w:ind w:left="115" w:right="116" w:firstLine="568"/>
        <w:jc w:val="both"/>
        <w:rPr>
          <w:sz w:val="28"/>
        </w:rPr>
      </w:pPr>
      <w:r>
        <w:rPr>
          <w:sz w:val="28"/>
        </w:rPr>
        <w:t xml:space="preserve">Рассмотрение жалобы назначено </w:t>
      </w:r>
      <w:r>
        <w:rPr>
          <w:b/>
          <w:sz w:val="28"/>
        </w:rPr>
        <w:t xml:space="preserve">на 15 июня 2020 г. на 11 часов 00 минут </w:t>
      </w:r>
      <w:r>
        <w:rPr>
          <w:sz w:val="28"/>
        </w:rPr>
        <w:t>по адресу: г. Иркутск, ул. Россий</w:t>
      </w:r>
      <w:r>
        <w:rPr>
          <w:sz w:val="28"/>
        </w:rPr>
        <w:t xml:space="preserve">ская, 17,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607.</w:t>
      </w:r>
    </w:p>
    <w:p w:rsidR="00B87BDA" w:rsidRDefault="00BC4072">
      <w:pPr>
        <w:ind w:left="115" w:right="121" w:firstLine="568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/>
          <w:sz w:val="28"/>
        </w:rPr>
        <w:t xml:space="preserve">Организатору торгов в срок не позднее 11 июня 2020 </w:t>
      </w:r>
      <w:proofErr w:type="gramStart"/>
      <w:r>
        <w:rPr>
          <w:b/>
          <w:sz w:val="28"/>
        </w:rPr>
        <w:t xml:space="preserve">г </w:t>
      </w:r>
      <w:r>
        <w:rPr>
          <w:sz w:val="28"/>
        </w:rPr>
        <w:t>.</w:t>
      </w:r>
      <w:proofErr w:type="gramEnd"/>
      <w:r>
        <w:rPr>
          <w:sz w:val="28"/>
        </w:rPr>
        <w:t xml:space="preserve"> представить в Иркутское УФАС России:</w:t>
      </w:r>
    </w:p>
    <w:p w:rsidR="00B87BDA" w:rsidRDefault="00BC4072">
      <w:pPr>
        <w:pStyle w:val="a3"/>
        <w:spacing w:before="1"/>
        <w:ind w:left="684"/>
        <w:jc w:val="both"/>
      </w:pPr>
      <w:r>
        <w:t>А) письменные возражения по существу жалобы;</w:t>
      </w:r>
    </w:p>
    <w:p w:rsidR="00B87BDA" w:rsidRDefault="00BC4072">
      <w:pPr>
        <w:pStyle w:val="a3"/>
        <w:ind w:left="684"/>
        <w:jc w:val="both"/>
      </w:pPr>
      <w:r>
        <w:t>Б) надлежащим образом заверенные копии следующих документов:</w:t>
      </w:r>
    </w:p>
    <w:p w:rsidR="00B87BDA" w:rsidRDefault="00BC4072">
      <w:pPr>
        <w:pStyle w:val="a4"/>
        <w:numPr>
          <w:ilvl w:val="0"/>
          <w:numId w:val="3"/>
        </w:numPr>
        <w:tabs>
          <w:tab w:val="left" w:pos="932"/>
        </w:tabs>
        <w:ind w:left="115" w:right="132" w:firstLine="568"/>
        <w:rPr>
          <w:sz w:val="28"/>
        </w:rPr>
      </w:pPr>
      <w:r>
        <w:rPr>
          <w:sz w:val="28"/>
        </w:rPr>
        <w:t>распоряжение либо иные документы о создании и персональном составе конкурсной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комиссии;</w:t>
      </w:r>
    </w:p>
    <w:p w:rsidR="00B87BDA" w:rsidRDefault="00BC4072">
      <w:pPr>
        <w:pStyle w:val="a4"/>
        <w:numPr>
          <w:ilvl w:val="0"/>
          <w:numId w:val="3"/>
        </w:numPr>
        <w:tabs>
          <w:tab w:val="left" w:pos="847"/>
        </w:tabs>
        <w:ind w:left="846" w:hanging="163"/>
        <w:rPr>
          <w:sz w:val="28"/>
        </w:rPr>
      </w:pPr>
      <w:r>
        <w:rPr>
          <w:sz w:val="28"/>
        </w:rPr>
        <w:t>извещение о 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B87BDA" w:rsidRDefault="00BC4072">
      <w:pPr>
        <w:pStyle w:val="a4"/>
        <w:numPr>
          <w:ilvl w:val="0"/>
          <w:numId w:val="3"/>
        </w:numPr>
        <w:tabs>
          <w:tab w:val="left" w:pos="847"/>
        </w:tabs>
        <w:ind w:left="846" w:hanging="163"/>
        <w:rPr>
          <w:sz w:val="28"/>
        </w:rPr>
      </w:pPr>
      <w:r>
        <w:rPr>
          <w:sz w:val="28"/>
        </w:rPr>
        <w:t>документация о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торгов;</w:t>
      </w:r>
    </w:p>
    <w:p w:rsidR="00B87BDA" w:rsidRDefault="00BC4072">
      <w:pPr>
        <w:pStyle w:val="a4"/>
        <w:numPr>
          <w:ilvl w:val="0"/>
          <w:numId w:val="3"/>
        </w:numPr>
        <w:tabs>
          <w:tab w:val="left" w:pos="847"/>
        </w:tabs>
        <w:ind w:left="846" w:hanging="163"/>
        <w:rPr>
          <w:sz w:val="28"/>
        </w:rPr>
      </w:pPr>
      <w:r>
        <w:rPr>
          <w:sz w:val="28"/>
        </w:rPr>
        <w:t>заявки на 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торгах;</w:t>
      </w:r>
    </w:p>
    <w:p w:rsidR="00B87BDA" w:rsidRDefault="00BC4072">
      <w:pPr>
        <w:pStyle w:val="a4"/>
        <w:numPr>
          <w:ilvl w:val="0"/>
          <w:numId w:val="3"/>
        </w:numPr>
        <w:tabs>
          <w:tab w:val="left" w:pos="847"/>
        </w:tabs>
        <w:ind w:left="846" w:hanging="163"/>
        <w:rPr>
          <w:sz w:val="28"/>
        </w:rPr>
      </w:pPr>
      <w:r>
        <w:rPr>
          <w:spacing w:val="-3"/>
          <w:sz w:val="28"/>
        </w:rPr>
        <w:t xml:space="preserve">протоколы, </w:t>
      </w:r>
      <w:r>
        <w:rPr>
          <w:sz w:val="28"/>
        </w:rPr>
        <w:t xml:space="preserve">составленные в </w:t>
      </w:r>
      <w:r>
        <w:rPr>
          <w:spacing w:val="-6"/>
          <w:sz w:val="28"/>
        </w:rPr>
        <w:t>ходе</w:t>
      </w:r>
      <w:r>
        <w:rPr>
          <w:sz w:val="28"/>
        </w:rPr>
        <w:t xml:space="preserve"> торгов;</w:t>
      </w:r>
    </w:p>
    <w:p w:rsidR="00B87BDA" w:rsidRDefault="00BC4072">
      <w:pPr>
        <w:pStyle w:val="a4"/>
        <w:numPr>
          <w:ilvl w:val="0"/>
          <w:numId w:val="3"/>
        </w:numPr>
        <w:tabs>
          <w:tab w:val="left" w:pos="847"/>
        </w:tabs>
        <w:ind w:left="846" w:hanging="163"/>
        <w:rPr>
          <w:sz w:val="28"/>
        </w:rPr>
      </w:pPr>
      <w:r>
        <w:rPr>
          <w:sz w:val="28"/>
        </w:rPr>
        <w:t>иные документы, связанные с проведением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торгов.</w:t>
      </w:r>
    </w:p>
    <w:p w:rsidR="00B87BDA" w:rsidRDefault="00BC4072">
      <w:pPr>
        <w:pStyle w:val="1"/>
        <w:ind w:right="124"/>
      </w:pPr>
      <w:r>
        <w:t xml:space="preserve">С учетом складывающейся неблагоприятной санитарно- эпидемиологической ситуации Иркутское </w:t>
      </w:r>
      <w:r>
        <w:rPr>
          <w:spacing w:val="-14"/>
        </w:rPr>
        <w:t>УФАС</w:t>
      </w:r>
      <w:r>
        <w:rPr>
          <w:spacing w:val="42"/>
        </w:rPr>
        <w:t xml:space="preserve"> </w:t>
      </w:r>
      <w:r>
        <w:t xml:space="preserve">России просит лиц, участвующих в деле, заблаговременно принять </w:t>
      </w:r>
      <w:r>
        <w:rPr>
          <w:spacing w:val="-3"/>
        </w:rPr>
        <w:t xml:space="preserve">одно </w:t>
      </w:r>
      <w:r>
        <w:t xml:space="preserve">из следующих решений и уведомить об </w:t>
      </w:r>
      <w:r>
        <w:rPr>
          <w:spacing w:val="-3"/>
        </w:rPr>
        <w:t xml:space="preserve">этом </w:t>
      </w:r>
      <w:r>
        <w:t>Иркут</w:t>
      </w:r>
      <w:r>
        <w:t xml:space="preserve">ское </w:t>
      </w:r>
      <w:r>
        <w:rPr>
          <w:spacing w:val="-14"/>
        </w:rPr>
        <w:t xml:space="preserve">УФАС </w:t>
      </w:r>
      <w:r>
        <w:t>России:</w:t>
      </w:r>
    </w:p>
    <w:p w:rsidR="00B87BDA" w:rsidRDefault="00BC4072">
      <w:pPr>
        <w:pStyle w:val="a4"/>
        <w:numPr>
          <w:ilvl w:val="0"/>
          <w:numId w:val="2"/>
        </w:numPr>
        <w:tabs>
          <w:tab w:val="left" w:pos="1078"/>
        </w:tabs>
        <w:ind w:left="115" w:right="126" w:firstLine="568"/>
        <w:jc w:val="both"/>
        <w:rPr>
          <w:b/>
          <w:sz w:val="28"/>
        </w:rPr>
      </w:pPr>
      <w:r>
        <w:rPr>
          <w:b/>
          <w:sz w:val="28"/>
        </w:rPr>
        <w:t xml:space="preserve">для рассмотрения заочно (без участия сторон) сторонам </w:t>
      </w:r>
      <w:r>
        <w:rPr>
          <w:b/>
          <w:spacing w:val="-5"/>
          <w:sz w:val="28"/>
        </w:rPr>
        <w:t xml:space="preserve">необходимо </w:t>
      </w:r>
      <w:r>
        <w:rPr>
          <w:b/>
          <w:sz w:val="28"/>
        </w:rPr>
        <w:t>направить по электронной почте специалиста – to38@fas.gov.ru;</w:t>
      </w:r>
      <w:r>
        <w:rPr>
          <w:b/>
          <w:spacing w:val="29"/>
          <w:sz w:val="28"/>
        </w:rPr>
        <w:t xml:space="preserve"> </w:t>
      </w:r>
      <w:bookmarkStart w:id="0" w:name="_GoBack"/>
      <w:bookmarkEnd w:id="0"/>
    </w:p>
    <w:p w:rsidR="00B87BDA" w:rsidRDefault="00BC4072">
      <w:pPr>
        <w:pStyle w:val="a3"/>
        <w:spacing w:before="3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817244</wp:posOffset>
            </wp:positionH>
            <wp:positionV relativeFrom="paragraph">
              <wp:posOffset>158524</wp:posOffset>
            </wp:positionV>
            <wp:extent cx="1082365" cy="277368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365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BDA" w:rsidRDefault="00B87BDA">
      <w:pPr>
        <w:rPr>
          <w:sz w:val="18"/>
        </w:rPr>
        <w:sectPr w:rsidR="00B87BDA">
          <w:footerReference w:type="default" r:id="rId11"/>
          <w:type w:val="continuous"/>
          <w:pgSz w:w="11900" w:h="16840"/>
          <w:pgMar w:top="760" w:right="440" w:bottom="540" w:left="1020" w:header="720" w:footer="358" w:gutter="0"/>
          <w:cols w:space="720"/>
        </w:sectPr>
      </w:pPr>
    </w:p>
    <w:p w:rsidR="00B87BDA" w:rsidRDefault="00407F4A">
      <w:pPr>
        <w:spacing w:before="74"/>
        <w:ind w:left="115"/>
        <w:jc w:val="both"/>
        <w:rPr>
          <w:b/>
          <w:sz w:val="28"/>
        </w:rPr>
      </w:pPr>
      <w:r w:rsidRPr="00407F4A">
        <w:rPr>
          <w:b/>
          <w:sz w:val="28"/>
        </w:rPr>
        <w:lastRenderedPageBreak/>
        <w:t>{</w:t>
      </w:r>
      <w:r>
        <w:rPr>
          <w:b/>
          <w:sz w:val="28"/>
        </w:rPr>
        <w:t>…</w:t>
      </w:r>
      <w:r w:rsidRPr="00407F4A">
        <w:rPr>
          <w:b/>
          <w:sz w:val="28"/>
        </w:rPr>
        <w:t xml:space="preserve">) </w:t>
      </w:r>
      <w:r w:rsidR="00BC4072">
        <w:rPr>
          <w:b/>
          <w:sz w:val="28"/>
        </w:rPr>
        <w:t>ходатайство о рассмотрении в отсутствие лица.</w:t>
      </w:r>
    </w:p>
    <w:p w:rsidR="00B87BDA" w:rsidRDefault="00BC4072">
      <w:pPr>
        <w:pStyle w:val="a4"/>
        <w:numPr>
          <w:ilvl w:val="0"/>
          <w:numId w:val="2"/>
        </w:numPr>
        <w:tabs>
          <w:tab w:val="left" w:pos="1090"/>
        </w:tabs>
        <w:ind w:left="115" w:right="127" w:firstLine="568"/>
        <w:jc w:val="both"/>
        <w:rPr>
          <w:b/>
          <w:sz w:val="28"/>
        </w:rPr>
      </w:pPr>
      <w:r>
        <w:rPr>
          <w:b/>
          <w:sz w:val="28"/>
        </w:rPr>
        <w:t>для целей принятия участия в рассмотрении посредством системы видео-</w:t>
      </w:r>
      <w:proofErr w:type="spellStart"/>
      <w:r>
        <w:rPr>
          <w:b/>
          <w:sz w:val="28"/>
        </w:rPr>
        <w:t>конференц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связи:</w:t>
      </w:r>
    </w:p>
    <w:p w:rsidR="00B87BDA" w:rsidRDefault="00BC4072">
      <w:pPr>
        <w:pStyle w:val="a4"/>
        <w:numPr>
          <w:ilvl w:val="0"/>
          <w:numId w:val="1"/>
        </w:numPr>
        <w:tabs>
          <w:tab w:val="left" w:pos="1158"/>
        </w:tabs>
        <w:ind w:left="115" w:right="122" w:firstLine="568"/>
        <w:rPr>
          <w:b/>
          <w:sz w:val="28"/>
        </w:rPr>
      </w:pPr>
      <w:r>
        <w:rPr>
          <w:b/>
          <w:sz w:val="28"/>
        </w:rPr>
        <w:t xml:space="preserve">уведомить Иркутское </w:t>
      </w:r>
      <w:r>
        <w:rPr>
          <w:b/>
          <w:spacing w:val="-14"/>
          <w:sz w:val="28"/>
        </w:rPr>
        <w:t>УФАС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о возможности рассмотрения с использованием видео-</w:t>
      </w:r>
      <w:proofErr w:type="spellStart"/>
      <w:r>
        <w:rPr>
          <w:b/>
          <w:sz w:val="28"/>
        </w:rPr>
        <w:t>конференц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связи;</w:t>
      </w:r>
    </w:p>
    <w:p w:rsidR="00B87BDA" w:rsidRDefault="00BC4072">
      <w:pPr>
        <w:pStyle w:val="a4"/>
        <w:numPr>
          <w:ilvl w:val="0"/>
          <w:numId w:val="1"/>
        </w:numPr>
        <w:tabs>
          <w:tab w:val="left" w:pos="912"/>
        </w:tabs>
        <w:ind w:left="115" w:right="116" w:firstLine="568"/>
        <w:rPr>
          <w:b/>
          <w:sz w:val="28"/>
        </w:rPr>
      </w:pPr>
      <w:r>
        <w:rPr>
          <w:b/>
          <w:sz w:val="28"/>
        </w:rPr>
        <w:t xml:space="preserve">направить по электронной </w:t>
      </w:r>
      <w:r>
        <w:rPr>
          <w:b/>
          <w:spacing w:val="-3"/>
          <w:sz w:val="28"/>
        </w:rPr>
        <w:t xml:space="preserve">почте </w:t>
      </w:r>
      <w:r>
        <w:rPr>
          <w:b/>
          <w:sz w:val="28"/>
        </w:rPr>
        <w:t>специалиста –</w:t>
      </w:r>
      <w:r w:rsidR="00407F4A" w:rsidRPr="00407F4A">
        <w:rPr>
          <w:b/>
          <w:sz w:val="28"/>
        </w:rPr>
        <w:t xml:space="preserve"> {</w:t>
      </w:r>
      <w:r w:rsidR="00407F4A">
        <w:rPr>
          <w:b/>
          <w:sz w:val="28"/>
        </w:rPr>
        <w:t>…</w:t>
      </w:r>
      <w:r w:rsidR="00407F4A" w:rsidRPr="00407F4A">
        <w:rPr>
          <w:b/>
          <w:sz w:val="28"/>
        </w:rPr>
        <w:t xml:space="preserve">} </w:t>
      </w:r>
      <w:r>
        <w:rPr>
          <w:b/>
          <w:sz w:val="28"/>
        </w:rPr>
        <w:t xml:space="preserve">документы, подтверждающие </w:t>
      </w:r>
      <w:r>
        <w:rPr>
          <w:b/>
          <w:spacing w:val="-3"/>
          <w:sz w:val="28"/>
        </w:rPr>
        <w:t xml:space="preserve">полномочия </w:t>
      </w:r>
      <w:r>
        <w:rPr>
          <w:b/>
          <w:sz w:val="28"/>
        </w:rPr>
        <w:t xml:space="preserve">лиц, участвующих в рассмотрении, </w:t>
      </w:r>
      <w:r>
        <w:rPr>
          <w:b/>
          <w:sz w:val="28"/>
        </w:rPr>
        <w:t xml:space="preserve">а также документы и информацию, </w:t>
      </w:r>
      <w:r>
        <w:rPr>
          <w:b/>
          <w:spacing w:val="-3"/>
          <w:sz w:val="28"/>
        </w:rPr>
        <w:t xml:space="preserve">которые </w:t>
      </w:r>
      <w:r>
        <w:rPr>
          <w:b/>
          <w:sz w:val="28"/>
        </w:rPr>
        <w:t>стороны обязаны представить на рассмотрение (такие документы и информация должны быть подписаны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ЭЦП);</w:t>
      </w:r>
    </w:p>
    <w:p w:rsidR="00B87BDA" w:rsidRDefault="00BC4072">
      <w:pPr>
        <w:pStyle w:val="a4"/>
        <w:numPr>
          <w:ilvl w:val="0"/>
          <w:numId w:val="1"/>
        </w:numPr>
        <w:tabs>
          <w:tab w:val="left" w:pos="994"/>
        </w:tabs>
        <w:spacing w:before="1"/>
        <w:ind w:left="115" w:right="128" w:firstLine="568"/>
        <w:rPr>
          <w:b/>
          <w:sz w:val="28"/>
        </w:rPr>
      </w:pPr>
      <w:r>
        <w:rPr>
          <w:b/>
          <w:sz w:val="28"/>
        </w:rPr>
        <w:t xml:space="preserve">сторонам </w:t>
      </w:r>
      <w:r>
        <w:rPr>
          <w:b/>
          <w:spacing w:val="-5"/>
          <w:sz w:val="28"/>
        </w:rPr>
        <w:t xml:space="preserve">необходимо </w:t>
      </w:r>
      <w:r>
        <w:rPr>
          <w:b/>
          <w:sz w:val="28"/>
        </w:rPr>
        <w:t xml:space="preserve">перейти по гиперссылке </w:t>
      </w:r>
      <w:r>
        <w:rPr>
          <w:b/>
          <w:spacing w:val="-6"/>
          <w:sz w:val="28"/>
        </w:rPr>
        <w:t xml:space="preserve">(будет </w:t>
      </w:r>
      <w:r>
        <w:rPr>
          <w:b/>
          <w:sz w:val="28"/>
        </w:rPr>
        <w:t xml:space="preserve">направлена по адресу электронной почты до </w:t>
      </w:r>
      <w:r>
        <w:rPr>
          <w:b/>
          <w:spacing w:val="-3"/>
          <w:sz w:val="28"/>
        </w:rPr>
        <w:t xml:space="preserve">начала </w:t>
      </w:r>
      <w:r>
        <w:rPr>
          <w:b/>
          <w:sz w:val="28"/>
        </w:rPr>
        <w:t>рассмотрения).</w:t>
      </w:r>
    </w:p>
    <w:p w:rsidR="00B87BDA" w:rsidRDefault="00BC4072">
      <w:pPr>
        <w:pStyle w:val="a3"/>
        <w:ind w:left="115" w:right="117" w:firstLine="568"/>
        <w:jc w:val="both"/>
      </w:pPr>
      <w:r>
        <w:t xml:space="preserve">Организатору торгов в соответствии с частью 12 статьи 18.1 Федерального </w:t>
      </w:r>
      <w:r>
        <w:rPr>
          <w:spacing w:val="-3"/>
        </w:rPr>
        <w:t xml:space="preserve">закона </w:t>
      </w:r>
      <w:r>
        <w:t xml:space="preserve">от </w:t>
      </w:r>
      <w:r>
        <w:rPr>
          <w:spacing w:val="-3"/>
        </w:rPr>
        <w:t xml:space="preserve">26.07.2006г. </w:t>
      </w:r>
      <w:r>
        <w:t xml:space="preserve">№135-Ф3 «О защите конкуренции» в течение </w:t>
      </w:r>
      <w:r>
        <w:rPr>
          <w:b/>
          <w:spacing w:val="-3"/>
        </w:rPr>
        <w:t xml:space="preserve">одного рабочего </w:t>
      </w:r>
      <w:r>
        <w:rPr>
          <w:b/>
        </w:rPr>
        <w:t xml:space="preserve">дня </w:t>
      </w:r>
      <w:r>
        <w:t>с момента получения настоящего уведомления надлежит известить лиц, подавших заявки на участие в торг</w:t>
      </w:r>
      <w:r>
        <w:t>ах, о факте поступления жалобы, ее содержании, месте и времени ее рассмотрения.</w:t>
      </w:r>
    </w:p>
    <w:p w:rsidR="00B87BDA" w:rsidRDefault="00BC4072">
      <w:pPr>
        <w:pStyle w:val="a3"/>
        <w:ind w:left="115" w:right="125" w:firstLine="568"/>
        <w:jc w:val="both"/>
      </w:pPr>
      <w:r>
        <w:t xml:space="preserve">В соответствии с частью 18 статьи 18.1 Федерального закона от 26.07.2006г. № 135-ФЗ «О защите конкуренции» организатору торгов, комиссии приостановить торги до рассмотрения </w:t>
      </w:r>
      <w:proofErr w:type="gramStart"/>
      <w:r>
        <w:t>жал</w:t>
      </w:r>
      <w:r>
        <w:t>обы</w:t>
      </w:r>
      <w:proofErr w:type="gramEnd"/>
      <w:r>
        <w:t xml:space="preserve"> по существу.</w:t>
      </w:r>
    </w:p>
    <w:p w:rsidR="00B87BDA" w:rsidRDefault="00BC4072">
      <w:pPr>
        <w:pStyle w:val="a3"/>
        <w:ind w:left="115" w:right="116" w:firstLine="568"/>
        <w:jc w:val="both"/>
      </w:pPr>
      <w:r>
        <w:t xml:space="preserve">На основании части 19 статьи 18.1 Федерального </w:t>
      </w:r>
      <w:r>
        <w:rPr>
          <w:spacing w:val="-3"/>
        </w:rPr>
        <w:t xml:space="preserve">закона </w:t>
      </w:r>
      <w:r>
        <w:t xml:space="preserve">от </w:t>
      </w:r>
      <w:r>
        <w:rPr>
          <w:spacing w:val="-3"/>
        </w:rPr>
        <w:t xml:space="preserve">26.07.2006г. </w:t>
      </w:r>
      <w:r>
        <w:t xml:space="preserve">№ 135- ФЗ «О защите конкуренции», в случае принятия жалобы к рассмотрению организатор торгов, </w:t>
      </w:r>
      <w:r>
        <w:rPr>
          <w:spacing w:val="-4"/>
        </w:rPr>
        <w:t>которому</w:t>
      </w:r>
      <w:r>
        <w:rPr>
          <w:spacing w:val="62"/>
        </w:rPr>
        <w:t xml:space="preserve"> </w:t>
      </w:r>
      <w:r>
        <w:t xml:space="preserve">в порядке, установленном </w:t>
      </w:r>
      <w:r>
        <w:rPr>
          <w:color w:val="000081"/>
        </w:rPr>
        <w:t xml:space="preserve">частью </w:t>
      </w:r>
      <w:r>
        <w:rPr>
          <w:color w:val="000081"/>
          <w:spacing w:val="-6"/>
        </w:rPr>
        <w:t xml:space="preserve">11 </w:t>
      </w:r>
      <w:r>
        <w:t xml:space="preserve">настоящей статьи, направлено уведомление, </w:t>
      </w:r>
      <w:r>
        <w:rPr>
          <w:b/>
        </w:rPr>
        <w:t xml:space="preserve">не вправе </w:t>
      </w:r>
      <w:r>
        <w:rPr>
          <w:b/>
          <w:spacing w:val="-3"/>
        </w:rPr>
        <w:t xml:space="preserve">заключать договор </w:t>
      </w:r>
      <w:r>
        <w:t xml:space="preserve">до принятия антимонопольным органом </w:t>
      </w:r>
      <w:r>
        <w:rPr>
          <w:b/>
        </w:rPr>
        <w:t>решения по жалобе</w:t>
      </w:r>
      <w:r>
        <w:t xml:space="preserve">. Договор, заключенный с нарушением требования, установленного настоящим </w:t>
      </w:r>
      <w:r>
        <w:rPr>
          <w:spacing w:val="-3"/>
        </w:rPr>
        <w:t xml:space="preserve">пунктом, </w:t>
      </w:r>
      <w:r>
        <w:rPr>
          <w:b/>
        </w:rPr>
        <w:t>является ничтожным</w:t>
      </w:r>
      <w:r>
        <w:t>.</w:t>
      </w:r>
    </w:p>
    <w:p w:rsidR="00B87BDA" w:rsidRDefault="00BC4072">
      <w:pPr>
        <w:pStyle w:val="a3"/>
        <w:ind w:left="684"/>
        <w:jc w:val="both"/>
      </w:pPr>
      <w:r>
        <w:t>Информация о поступлении жалобы</w:t>
      </w:r>
      <w:r>
        <w:t xml:space="preserve"> размещена на сайте</w:t>
      </w:r>
    </w:p>
    <w:p w:rsidR="00B87BDA" w:rsidRDefault="00BC4072">
      <w:pPr>
        <w:ind w:left="115"/>
        <w:rPr>
          <w:b/>
          <w:sz w:val="28"/>
        </w:rPr>
      </w:pPr>
      <w:hyperlink r:id="rId12">
        <w:r>
          <w:rPr>
            <w:b/>
            <w:color w:val="000081"/>
            <w:sz w:val="28"/>
          </w:rPr>
          <w:t>http://irkutsk.fas.gov.ru/</w:t>
        </w:r>
      </w:hyperlink>
    </w:p>
    <w:p w:rsidR="00B87BDA" w:rsidRDefault="00BC4072">
      <w:pPr>
        <w:pStyle w:val="a3"/>
        <w:ind w:left="115" w:right="129" w:firstLine="568"/>
        <w:jc w:val="both"/>
      </w:pPr>
      <w:r>
        <w:t xml:space="preserve">За непредставление информации по запросу Иркутского </w:t>
      </w:r>
      <w:proofErr w:type="gramStart"/>
      <w:r>
        <w:t>УФАС  России</w:t>
      </w:r>
      <w:proofErr w:type="gramEnd"/>
      <w:r>
        <w:t xml:space="preserve"> в соответствии законодательством Российской Федерации об административных правонарушениях предусмо</w:t>
      </w:r>
      <w:r>
        <w:t>трена административная ответственность.</w:t>
      </w:r>
    </w:p>
    <w:p w:rsidR="00B87BDA" w:rsidRDefault="00B87BDA">
      <w:pPr>
        <w:pStyle w:val="a3"/>
        <w:rPr>
          <w:sz w:val="20"/>
        </w:rPr>
      </w:pPr>
    </w:p>
    <w:p w:rsidR="00B87BDA" w:rsidRDefault="00B87BDA">
      <w:pPr>
        <w:pStyle w:val="a3"/>
        <w:spacing w:before="11"/>
        <w:rPr>
          <w:sz w:val="26"/>
        </w:rPr>
      </w:pPr>
    </w:p>
    <w:p w:rsidR="00B87BDA" w:rsidRDefault="00B87BDA">
      <w:pPr>
        <w:rPr>
          <w:sz w:val="26"/>
        </w:rPr>
        <w:sectPr w:rsidR="00B87BDA">
          <w:pgSz w:w="11900" w:h="16840"/>
          <w:pgMar w:top="1060" w:right="440" w:bottom="540" w:left="1020" w:header="0" w:footer="358" w:gutter="0"/>
          <w:cols w:space="720"/>
        </w:sectPr>
      </w:pPr>
    </w:p>
    <w:p w:rsidR="00B87BDA" w:rsidRDefault="00BC4072">
      <w:pPr>
        <w:pStyle w:val="a3"/>
        <w:tabs>
          <w:tab w:val="left" w:pos="2030"/>
        </w:tabs>
        <w:spacing w:before="88"/>
        <w:ind w:left="172" w:right="38"/>
      </w:pPr>
      <w:r>
        <w:lastRenderedPageBreak/>
        <w:t xml:space="preserve">Заместитель </w:t>
      </w:r>
      <w:r>
        <w:rPr>
          <w:spacing w:val="-3"/>
        </w:rPr>
        <w:t>руководителя</w:t>
      </w:r>
      <w:r>
        <w:rPr>
          <w:spacing w:val="-3"/>
        </w:rPr>
        <w:tab/>
      </w:r>
      <w:r>
        <w:rPr>
          <w:spacing w:val="-18"/>
        </w:rPr>
        <w:t xml:space="preserve">— </w:t>
      </w:r>
      <w:r>
        <w:t xml:space="preserve">начальник </w:t>
      </w:r>
      <w:r>
        <w:rPr>
          <w:spacing w:val="-3"/>
        </w:rPr>
        <w:t xml:space="preserve">отдела </w:t>
      </w:r>
      <w:r>
        <w:t>контроля</w:t>
      </w:r>
      <w:r>
        <w:rPr>
          <w:spacing w:val="-15"/>
        </w:rPr>
        <w:t xml:space="preserve"> </w:t>
      </w:r>
      <w:r>
        <w:t>закупок</w:t>
      </w:r>
    </w:p>
    <w:p w:rsidR="00B87BDA" w:rsidRDefault="00BC4072">
      <w:pPr>
        <w:pStyle w:val="a3"/>
        <w:rPr>
          <w:sz w:val="30"/>
        </w:rPr>
      </w:pPr>
      <w:r>
        <w:br w:type="column"/>
      </w:r>
    </w:p>
    <w:sectPr w:rsidR="00B87BDA" w:rsidSect="00407F4A">
      <w:type w:val="continuous"/>
      <w:pgSz w:w="11900" w:h="16840"/>
      <w:pgMar w:top="760" w:right="440" w:bottom="540" w:left="1020" w:header="720" w:footer="720" w:gutter="0"/>
      <w:cols w:num="2" w:space="720" w:equalWidth="0">
        <w:col w:w="2351" w:space="6383"/>
        <w:col w:w="17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72" w:rsidRDefault="00BC4072">
      <w:r>
        <w:separator/>
      </w:r>
    </w:p>
  </w:endnote>
  <w:endnote w:type="continuationSeparator" w:id="0">
    <w:p w:rsidR="00BC4072" w:rsidRDefault="00BC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DA" w:rsidRDefault="00BC40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813.1pt;width:68pt;height:15.3pt;z-index:-251658752;mso-position-horizontal-relative:page;mso-position-vertical-relative:page" filled="f" stroked="f">
          <v:textbox inset="0,0,0,0">
            <w:txbxContent>
              <w:p w:rsidR="00B87BDA" w:rsidRDefault="00BC407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2020-7076(1)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72" w:rsidRDefault="00BC4072">
      <w:r>
        <w:separator/>
      </w:r>
    </w:p>
  </w:footnote>
  <w:footnote w:type="continuationSeparator" w:id="0">
    <w:p w:rsidR="00BC4072" w:rsidRDefault="00BC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051"/>
    <w:multiLevelType w:val="hybridMultilevel"/>
    <w:tmpl w:val="D004ACFA"/>
    <w:lvl w:ilvl="0" w:tplc="60F8A8CA">
      <w:numFmt w:val="bullet"/>
      <w:lvlText w:val="–"/>
      <w:lvlJc w:val="left"/>
      <w:pPr>
        <w:ind w:left="116" w:hanging="474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  <w:lang w:val="ru-RU" w:eastAsia="ru-RU" w:bidi="ru-RU"/>
      </w:rPr>
    </w:lvl>
    <w:lvl w:ilvl="1" w:tplc="BAAE314C">
      <w:numFmt w:val="bullet"/>
      <w:lvlText w:val="•"/>
      <w:lvlJc w:val="left"/>
      <w:pPr>
        <w:ind w:left="1152" w:hanging="474"/>
      </w:pPr>
      <w:rPr>
        <w:rFonts w:hint="default"/>
        <w:lang w:val="ru-RU" w:eastAsia="ru-RU" w:bidi="ru-RU"/>
      </w:rPr>
    </w:lvl>
    <w:lvl w:ilvl="2" w:tplc="B5147684">
      <w:numFmt w:val="bullet"/>
      <w:lvlText w:val="•"/>
      <w:lvlJc w:val="left"/>
      <w:pPr>
        <w:ind w:left="2184" w:hanging="474"/>
      </w:pPr>
      <w:rPr>
        <w:rFonts w:hint="default"/>
        <w:lang w:val="ru-RU" w:eastAsia="ru-RU" w:bidi="ru-RU"/>
      </w:rPr>
    </w:lvl>
    <w:lvl w:ilvl="3" w:tplc="0408E3B4">
      <w:numFmt w:val="bullet"/>
      <w:lvlText w:val="•"/>
      <w:lvlJc w:val="left"/>
      <w:pPr>
        <w:ind w:left="3216" w:hanging="474"/>
      </w:pPr>
      <w:rPr>
        <w:rFonts w:hint="default"/>
        <w:lang w:val="ru-RU" w:eastAsia="ru-RU" w:bidi="ru-RU"/>
      </w:rPr>
    </w:lvl>
    <w:lvl w:ilvl="4" w:tplc="1CF4110C">
      <w:numFmt w:val="bullet"/>
      <w:lvlText w:val="•"/>
      <w:lvlJc w:val="left"/>
      <w:pPr>
        <w:ind w:left="4248" w:hanging="474"/>
      </w:pPr>
      <w:rPr>
        <w:rFonts w:hint="default"/>
        <w:lang w:val="ru-RU" w:eastAsia="ru-RU" w:bidi="ru-RU"/>
      </w:rPr>
    </w:lvl>
    <w:lvl w:ilvl="5" w:tplc="56206E4E">
      <w:numFmt w:val="bullet"/>
      <w:lvlText w:val="•"/>
      <w:lvlJc w:val="left"/>
      <w:pPr>
        <w:ind w:left="5280" w:hanging="474"/>
      </w:pPr>
      <w:rPr>
        <w:rFonts w:hint="default"/>
        <w:lang w:val="ru-RU" w:eastAsia="ru-RU" w:bidi="ru-RU"/>
      </w:rPr>
    </w:lvl>
    <w:lvl w:ilvl="6" w:tplc="3B801410">
      <w:numFmt w:val="bullet"/>
      <w:lvlText w:val="•"/>
      <w:lvlJc w:val="left"/>
      <w:pPr>
        <w:ind w:left="6312" w:hanging="474"/>
      </w:pPr>
      <w:rPr>
        <w:rFonts w:hint="default"/>
        <w:lang w:val="ru-RU" w:eastAsia="ru-RU" w:bidi="ru-RU"/>
      </w:rPr>
    </w:lvl>
    <w:lvl w:ilvl="7" w:tplc="0FFEFA1C">
      <w:numFmt w:val="bullet"/>
      <w:lvlText w:val="•"/>
      <w:lvlJc w:val="left"/>
      <w:pPr>
        <w:ind w:left="7344" w:hanging="474"/>
      </w:pPr>
      <w:rPr>
        <w:rFonts w:hint="default"/>
        <w:lang w:val="ru-RU" w:eastAsia="ru-RU" w:bidi="ru-RU"/>
      </w:rPr>
    </w:lvl>
    <w:lvl w:ilvl="8" w:tplc="ADD453F0">
      <w:numFmt w:val="bullet"/>
      <w:lvlText w:val="•"/>
      <w:lvlJc w:val="left"/>
      <w:pPr>
        <w:ind w:left="8376" w:hanging="474"/>
      </w:pPr>
      <w:rPr>
        <w:rFonts w:hint="default"/>
        <w:lang w:val="ru-RU" w:eastAsia="ru-RU" w:bidi="ru-RU"/>
      </w:rPr>
    </w:lvl>
  </w:abstractNum>
  <w:abstractNum w:abstractNumId="1">
    <w:nsid w:val="3A174164"/>
    <w:multiLevelType w:val="hybridMultilevel"/>
    <w:tmpl w:val="C480F008"/>
    <w:lvl w:ilvl="0" w:tplc="1834E9EC">
      <w:start w:val="1"/>
      <w:numFmt w:val="decimal"/>
      <w:lvlText w:val="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8"/>
        <w:szCs w:val="28"/>
        <w:lang w:val="ru-RU" w:eastAsia="ru-RU" w:bidi="ru-RU"/>
      </w:rPr>
    </w:lvl>
    <w:lvl w:ilvl="1" w:tplc="BBDC5712">
      <w:numFmt w:val="bullet"/>
      <w:lvlText w:val="•"/>
      <w:lvlJc w:val="left"/>
      <w:pPr>
        <w:ind w:left="1152" w:hanging="394"/>
      </w:pPr>
      <w:rPr>
        <w:rFonts w:hint="default"/>
        <w:lang w:val="ru-RU" w:eastAsia="ru-RU" w:bidi="ru-RU"/>
      </w:rPr>
    </w:lvl>
    <w:lvl w:ilvl="2" w:tplc="E4B0F2EE">
      <w:numFmt w:val="bullet"/>
      <w:lvlText w:val="•"/>
      <w:lvlJc w:val="left"/>
      <w:pPr>
        <w:ind w:left="2184" w:hanging="394"/>
      </w:pPr>
      <w:rPr>
        <w:rFonts w:hint="default"/>
        <w:lang w:val="ru-RU" w:eastAsia="ru-RU" w:bidi="ru-RU"/>
      </w:rPr>
    </w:lvl>
    <w:lvl w:ilvl="3" w:tplc="31B67B4C">
      <w:numFmt w:val="bullet"/>
      <w:lvlText w:val="•"/>
      <w:lvlJc w:val="left"/>
      <w:pPr>
        <w:ind w:left="3216" w:hanging="394"/>
      </w:pPr>
      <w:rPr>
        <w:rFonts w:hint="default"/>
        <w:lang w:val="ru-RU" w:eastAsia="ru-RU" w:bidi="ru-RU"/>
      </w:rPr>
    </w:lvl>
    <w:lvl w:ilvl="4" w:tplc="8F52A454">
      <w:numFmt w:val="bullet"/>
      <w:lvlText w:val="•"/>
      <w:lvlJc w:val="left"/>
      <w:pPr>
        <w:ind w:left="4248" w:hanging="394"/>
      </w:pPr>
      <w:rPr>
        <w:rFonts w:hint="default"/>
        <w:lang w:val="ru-RU" w:eastAsia="ru-RU" w:bidi="ru-RU"/>
      </w:rPr>
    </w:lvl>
    <w:lvl w:ilvl="5" w:tplc="A04ABFFE">
      <w:numFmt w:val="bullet"/>
      <w:lvlText w:val="•"/>
      <w:lvlJc w:val="left"/>
      <w:pPr>
        <w:ind w:left="5280" w:hanging="394"/>
      </w:pPr>
      <w:rPr>
        <w:rFonts w:hint="default"/>
        <w:lang w:val="ru-RU" w:eastAsia="ru-RU" w:bidi="ru-RU"/>
      </w:rPr>
    </w:lvl>
    <w:lvl w:ilvl="6" w:tplc="1D1C4286">
      <w:numFmt w:val="bullet"/>
      <w:lvlText w:val="•"/>
      <w:lvlJc w:val="left"/>
      <w:pPr>
        <w:ind w:left="6312" w:hanging="394"/>
      </w:pPr>
      <w:rPr>
        <w:rFonts w:hint="default"/>
        <w:lang w:val="ru-RU" w:eastAsia="ru-RU" w:bidi="ru-RU"/>
      </w:rPr>
    </w:lvl>
    <w:lvl w:ilvl="7" w:tplc="5924542E">
      <w:numFmt w:val="bullet"/>
      <w:lvlText w:val="•"/>
      <w:lvlJc w:val="left"/>
      <w:pPr>
        <w:ind w:left="7344" w:hanging="394"/>
      </w:pPr>
      <w:rPr>
        <w:rFonts w:hint="default"/>
        <w:lang w:val="ru-RU" w:eastAsia="ru-RU" w:bidi="ru-RU"/>
      </w:rPr>
    </w:lvl>
    <w:lvl w:ilvl="8" w:tplc="C89466A2">
      <w:numFmt w:val="bullet"/>
      <w:lvlText w:val="•"/>
      <w:lvlJc w:val="left"/>
      <w:pPr>
        <w:ind w:left="8376" w:hanging="394"/>
      </w:pPr>
      <w:rPr>
        <w:rFonts w:hint="default"/>
        <w:lang w:val="ru-RU" w:eastAsia="ru-RU" w:bidi="ru-RU"/>
      </w:rPr>
    </w:lvl>
  </w:abstractNum>
  <w:abstractNum w:abstractNumId="2">
    <w:nsid w:val="7661474B"/>
    <w:multiLevelType w:val="hybridMultilevel"/>
    <w:tmpl w:val="B1D4A784"/>
    <w:lvl w:ilvl="0" w:tplc="DF24F5CE">
      <w:numFmt w:val="bullet"/>
      <w:lvlText w:val="-"/>
      <w:lvlJc w:val="left"/>
      <w:pPr>
        <w:ind w:left="116" w:hanging="24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8ED8647E">
      <w:numFmt w:val="bullet"/>
      <w:lvlText w:val="•"/>
      <w:lvlJc w:val="left"/>
      <w:pPr>
        <w:ind w:left="1152" w:hanging="248"/>
      </w:pPr>
      <w:rPr>
        <w:rFonts w:hint="default"/>
        <w:lang w:val="ru-RU" w:eastAsia="ru-RU" w:bidi="ru-RU"/>
      </w:rPr>
    </w:lvl>
    <w:lvl w:ilvl="2" w:tplc="D01C37DA">
      <w:numFmt w:val="bullet"/>
      <w:lvlText w:val="•"/>
      <w:lvlJc w:val="left"/>
      <w:pPr>
        <w:ind w:left="2184" w:hanging="248"/>
      </w:pPr>
      <w:rPr>
        <w:rFonts w:hint="default"/>
        <w:lang w:val="ru-RU" w:eastAsia="ru-RU" w:bidi="ru-RU"/>
      </w:rPr>
    </w:lvl>
    <w:lvl w:ilvl="3" w:tplc="F25C6D36">
      <w:numFmt w:val="bullet"/>
      <w:lvlText w:val="•"/>
      <w:lvlJc w:val="left"/>
      <w:pPr>
        <w:ind w:left="3216" w:hanging="248"/>
      </w:pPr>
      <w:rPr>
        <w:rFonts w:hint="default"/>
        <w:lang w:val="ru-RU" w:eastAsia="ru-RU" w:bidi="ru-RU"/>
      </w:rPr>
    </w:lvl>
    <w:lvl w:ilvl="4" w:tplc="253824C4">
      <w:numFmt w:val="bullet"/>
      <w:lvlText w:val="•"/>
      <w:lvlJc w:val="left"/>
      <w:pPr>
        <w:ind w:left="4248" w:hanging="248"/>
      </w:pPr>
      <w:rPr>
        <w:rFonts w:hint="default"/>
        <w:lang w:val="ru-RU" w:eastAsia="ru-RU" w:bidi="ru-RU"/>
      </w:rPr>
    </w:lvl>
    <w:lvl w:ilvl="5" w:tplc="FC34FA16">
      <w:numFmt w:val="bullet"/>
      <w:lvlText w:val="•"/>
      <w:lvlJc w:val="left"/>
      <w:pPr>
        <w:ind w:left="5280" w:hanging="248"/>
      </w:pPr>
      <w:rPr>
        <w:rFonts w:hint="default"/>
        <w:lang w:val="ru-RU" w:eastAsia="ru-RU" w:bidi="ru-RU"/>
      </w:rPr>
    </w:lvl>
    <w:lvl w:ilvl="6" w:tplc="BD6080F2">
      <w:numFmt w:val="bullet"/>
      <w:lvlText w:val="•"/>
      <w:lvlJc w:val="left"/>
      <w:pPr>
        <w:ind w:left="6312" w:hanging="248"/>
      </w:pPr>
      <w:rPr>
        <w:rFonts w:hint="default"/>
        <w:lang w:val="ru-RU" w:eastAsia="ru-RU" w:bidi="ru-RU"/>
      </w:rPr>
    </w:lvl>
    <w:lvl w:ilvl="7" w:tplc="54D282C6">
      <w:numFmt w:val="bullet"/>
      <w:lvlText w:val="•"/>
      <w:lvlJc w:val="left"/>
      <w:pPr>
        <w:ind w:left="7344" w:hanging="248"/>
      </w:pPr>
      <w:rPr>
        <w:rFonts w:hint="default"/>
        <w:lang w:val="ru-RU" w:eastAsia="ru-RU" w:bidi="ru-RU"/>
      </w:rPr>
    </w:lvl>
    <w:lvl w:ilvl="8" w:tplc="770434C4">
      <w:numFmt w:val="bullet"/>
      <w:lvlText w:val="•"/>
      <w:lvlJc w:val="left"/>
      <w:pPr>
        <w:ind w:left="8376" w:hanging="2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7BDA"/>
    <w:rsid w:val="00407F4A"/>
    <w:rsid w:val="00B87BDA"/>
    <w:rsid w:val="00B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89B995-2EA0-4C7B-96BD-6A60907B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5" w:firstLine="5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rkutsk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Шибанова Екатерина Фёдоровна</cp:lastModifiedBy>
  <cp:revision>3</cp:revision>
  <dcterms:created xsi:type="dcterms:W3CDTF">2020-06-08T02:51:00Z</dcterms:created>
  <dcterms:modified xsi:type="dcterms:W3CDTF">2020-06-08T02:53:00Z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2020-06-08T00:00:00Z</vt:filetime>
  </property>
</Properties>
</file>