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61" w:rsidRDefault="00791B61" w:rsidP="00791B61">
      <w:r>
        <w:t>Решение</w:t>
      </w:r>
    </w:p>
    <w:p w:rsidR="00791B61" w:rsidRDefault="00791B61" w:rsidP="00791B61">
      <w:r>
        <w:t>Резолютивная часть решения оглашена 14.05.2020г.</w:t>
      </w:r>
    </w:p>
    <w:p w:rsidR="00791B61" w:rsidRDefault="00791B61" w:rsidP="00791B61">
      <w:r>
        <w:t>Решение в полном объеме изготовлено 19.05.2020г.                        г. Иркутск</w:t>
      </w:r>
    </w:p>
    <w:p w:rsidR="00791B61" w:rsidRDefault="00791B61" w:rsidP="00791B61"/>
    <w:p w:rsidR="00791B61" w:rsidRDefault="00791B61" w:rsidP="00791B61">
      <w:r>
        <w:t>Комиссия Иркутского УФАС России по контролю соблюдения законодательства о закупках, торгах, порядке заключения договоров, порядке осуществления процедур, включенных в исчерпывающие перечни процедур в сферах строительства (далее – Комиссия</w:t>
      </w:r>
      <w:r>
        <w:t xml:space="preserve">), </w:t>
      </w:r>
      <w:bookmarkStart w:id="0" w:name="_GoBack"/>
      <w:bookmarkEnd w:id="0"/>
      <w:r>
        <w:t>рассмотрев жалобу ИП Гурьев С.В. в порядке, установленном ст. 18.1 ФЗ «О защите конкуренции»,</w:t>
      </w:r>
    </w:p>
    <w:p w:rsidR="00791B61" w:rsidRDefault="00791B61" w:rsidP="00791B61"/>
    <w:p w:rsidR="00791B61" w:rsidRDefault="00791B61" w:rsidP="00791B61">
      <w:r>
        <w:t>УСТАНОВИЛА:</w:t>
      </w:r>
    </w:p>
    <w:p w:rsidR="00791B61" w:rsidRDefault="00791B61" w:rsidP="00791B61"/>
    <w:p w:rsidR="00791B61" w:rsidRDefault="00791B61" w:rsidP="00791B61">
      <w:r>
        <w:t>В Управление Федеральной антимонопольной службы по Иркутской области обратился ИП Гурьев С.В. с жалобой на действия организатора торгов – Министерство жилищной политики, энергетики и транспорта Иркутской области, в связи с нарушением при организации и проведении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автомобильным транспортом и городским наземным электрическим транспортом в Иркутской области, регистрационный номер открытого конкурса №03/2020, опубликованное на сайте: www.irkobl.ru/</w:t>
      </w:r>
      <w:proofErr w:type="spellStart"/>
      <w:r>
        <w:t>sites</w:t>
      </w:r>
      <w:proofErr w:type="spellEnd"/>
      <w:r>
        <w:t>/</w:t>
      </w:r>
      <w:proofErr w:type="spellStart"/>
      <w:r>
        <w:t>gkh</w:t>
      </w:r>
      <w:proofErr w:type="spellEnd"/>
      <w:r>
        <w:t>/.</w:t>
      </w:r>
    </w:p>
    <w:p w:rsidR="00791B61" w:rsidRDefault="00791B61" w:rsidP="00791B61">
      <w:r>
        <w:t>Представитель заявителя озвучил доводы жалобы. Заявитель считает, что конкурсной комиссией была неправомерно не отклонена заявка победителя торгов — простого товарищества ООО «Слава» и ООО «Народный маршрут» на основании того, что в справках о транспортных средствах, представленных простым товариществом в составе заявок по лотам 1, 3, 6, 7, указаны одни и те же транспортные средства. Заявитель полагает, что указанные сведения являются недостоверными.</w:t>
      </w:r>
    </w:p>
    <w:p w:rsidR="00791B61" w:rsidRDefault="00791B61" w:rsidP="00791B61">
      <w:r>
        <w:t>Представители Министерства жилищной политики, энергетики и транспорта Иркутской области, считают жалобу необоснованной и не подлежащей удовлетворению, в обосновании своих возражений представлены устные и письменные пояснения.</w:t>
      </w:r>
    </w:p>
    <w:p w:rsidR="00791B61" w:rsidRDefault="00791B61" w:rsidP="00791B61">
      <w:r>
        <w:t xml:space="preserve">Комиссия, исследовав имеющиеся материалы, доводы жалобы, устные и письменные возражения организатора торгов, заявителя, представленные документы, установила следующее. </w:t>
      </w:r>
    </w:p>
    <w:p w:rsidR="00791B61" w:rsidRDefault="00791B61" w:rsidP="00791B61">
      <w:r>
        <w:t>Федеральный закон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 (далее Закон №220-ФЗ)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транспортом, в том числе, отношения, связанные с допуском юридических лиц и индивидуальных предпринимателей к осуществлению регулярных перевозок.</w:t>
      </w:r>
    </w:p>
    <w:p w:rsidR="00791B61" w:rsidRDefault="00791B61" w:rsidP="00791B61">
      <w:r>
        <w:t>В соответствии с пунктом 1, пунктом 2 статьи 10 Закона №220-ФЗ свидетельство об осуществлении перевозок по межмуниципальному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Федерации, установившими данные маршруты, по результатам открытого конкурса на право осуществления перевозок по маршрутам регулярных перевозок.</w:t>
      </w:r>
    </w:p>
    <w:p w:rsidR="00791B61" w:rsidRDefault="00791B61" w:rsidP="00791B61">
      <w:r>
        <w:lastRenderedPageBreak/>
        <w:t>Согласно пункту 1 статьи 21 Закона №220-ФЗ предметом открытого конкурса является право на получение свидетельств об осуществлении перевозок по одному или нескольким межмуниципальным маршрутам регулярных перевозок.</w:t>
      </w:r>
    </w:p>
    <w:p w:rsidR="00791B61" w:rsidRDefault="00791B61" w:rsidP="00791B61">
      <w:r>
        <w:t>В соответствии с пунктом 2 статьи 21 Закона №220-ФЗ открытый конкурс проводится уполномоченным органом исполнительной власти субъекта Российской Федерации, установившим межмуниципальный маршрут регулярных перевозок.</w:t>
      </w:r>
    </w:p>
    <w:p w:rsidR="00791B61" w:rsidRDefault="00791B61" w:rsidP="00791B61">
      <w:r>
        <w:t>В соответствии с пунктом 1 статьи 22 Закона №220-ФЗ, извещение о проведении открытого конкурса размещается на официальном сайте организатора открытого конкурса в информационно-</w:t>
      </w:r>
      <w:proofErr w:type="gramStart"/>
      <w:r>
        <w:t>телекоммуникационной  сети</w:t>
      </w:r>
      <w:proofErr w:type="gramEnd"/>
      <w:r>
        <w:t xml:space="preserve"> «Интернет» в порядке, установленном организатором открытого конкурса. Как указано в пункте 1 статьи 23 Закона №220-ФЗ 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требованиям, установленным статьёй 23 Закона №220-ФЗ.</w:t>
      </w:r>
    </w:p>
    <w:p w:rsidR="00791B61" w:rsidRDefault="00791B61" w:rsidP="00791B61">
      <w:r>
        <w:t>14.10.2019г. в информационно-телекоммуникационной сети «Интернет» на официальном сайте РФ (http://irkobl.ru/sites/gkh/) организатором торгов — Министерством  жилищной политики, энергетики и транспорта Иркутской области были опубликованы извещение о проведении открытого конкурса на право осуществления перевозок по межмуниципальным маршрутам регулярных перевозок пассажиров и багажа автомобильным транспортом и городским наземным электрическим транспортом Иркутской области №16/2019, а также конкурсная документация.</w:t>
      </w:r>
    </w:p>
    <w:p w:rsidR="00791B61" w:rsidRDefault="00791B61" w:rsidP="00791B61">
      <w:r>
        <w:t xml:space="preserve">Ознакомившись с указанной информацией простым товариществом ИП Гурьев С.В., ИП Копылов В.Я., ИП </w:t>
      </w:r>
      <w:proofErr w:type="spellStart"/>
      <w:r>
        <w:t>Орлюк</w:t>
      </w:r>
      <w:proofErr w:type="spellEnd"/>
      <w:r>
        <w:t xml:space="preserve"> А.В., была подана заявка на участие в конкурсе по лоту № 6.  </w:t>
      </w:r>
    </w:p>
    <w:p w:rsidR="00791B61" w:rsidRDefault="00791B61" w:rsidP="00791B61">
      <w:r>
        <w:t>В соответствии с пунктом 4.1 договора о простом товариществе ведение общих дел Товарищей осуществляется Товарищем 1- ИП Гурьев С.В.</w:t>
      </w:r>
    </w:p>
    <w:p w:rsidR="00791B61" w:rsidRDefault="00791B61" w:rsidP="00791B61">
      <w:r>
        <w:t xml:space="preserve">Согласно протоколу оценки, сопоставления заявок на участие в открытом конкурсе от 14.04.2020г. (далее - протокол) простому товариществу ИП Гурьев С.В., ИП Копылов В.Я., ИП </w:t>
      </w:r>
      <w:proofErr w:type="spellStart"/>
      <w:r>
        <w:t>Орлюк</w:t>
      </w:r>
      <w:proofErr w:type="spellEnd"/>
      <w:r>
        <w:t xml:space="preserve"> А.В. отказано в участии в открытом конкурсе № 3/2020 по основаниям, предусмотренным пунктом 3.3 конкурсной документации - в связи с несоответствием конкурсной заявки и прилагаемых к ней документам требованиям, установленным конкурсной документацией. Простое товарищество ООО «Слава» и ООО «Народный маршрут» (далее- Победитель конкурса) является единственным участником конкурса по лоту № 6, в связи с чем товарищество признано победителем конкурса по указанному лоту. </w:t>
      </w:r>
    </w:p>
    <w:p w:rsidR="00791B61" w:rsidRDefault="00791B61" w:rsidP="00791B61">
      <w:r>
        <w:t>Согласно пункту 2 части 1 статьи 23 Закона № 220-ФЗ 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791B61" w:rsidRDefault="00791B61" w:rsidP="00791B61">
      <w:r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791B61" w:rsidRDefault="00791B61" w:rsidP="00791B61">
      <w:r>
        <w:t>2)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791B61" w:rsidRDefault="00791B61" w:rsidP="00791B61">
      <w:r>
        <w:t>(п. 2 в ред. Федерального закона от 29.12.2017 N 480-ФЗ)</w:t>
      </w:r>
    </w:p>
    <w:p w:rsidR="00791B61" w:rsidRDefault="00791B61" w:rsidP="00791B61">
      <w:r>
        <w:t xml:space="preserve">3) </w:t>
      </w:r>
      <w:proofErr w:type="spellStart"/>
      <w:r>
        <w:t>непроведение</w:t>
      </w:r>
      <w:proofErr w:type="spellEnd"/>
      <w:r>
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</w:t>
      </w:r>
      <w:r>
        <w:lastRenderedPageBreak/>
        <w:t>юридического лица или индивидуального предпринимателя и об открытии конкурсного производства;</w:t>
      </w:r>
    </w:p>
    <w:p w:rsidR="00791B61" w:rsidRDefault="00791B61" w:rsidP="00791B61">
      <w:r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791B61" w:rsidRDefault="00791B61" w:rsidP="00791B61">
      <w:r>
        <w:t>5) наличие договора простого товарищества в письменной форме (для участников договора простого товарищества);</w:t>
      </w:r>
    </w:p>
    <w:p w:rsidR="00791B61" w:rsidRDefault="00791B61" w:rsidP="00791B61">
      <w:r>
        <w:t>6) отсутствие в отношении юридического лица, индивидуального предпринимателя, участника договора простого товарищества обстоятельств, предусмотренных частью 8 статьи 29 настоящего Федерального закона.</w:t>
      </w:r>
    </w:p>
    <w:p w:rsidR="00791B61" w:rsidRDefault="00791B61" w:rsidP="00791B61">
      <w:r>
        <w:t>Аналогичные требования содержатся в пункте 3.2 конкурсной документации.</w:t>
      </w:r>
    </w:p>
    <w:p w:rsidR="00791B61" w:rsidRDefault="00791B61" w:rsidP="00791B61">
      <w:r>
        <w:t>Согласно пункту 3.3 конкурсной документации основанием для отказа заявителю в допуске к участию в открытом конкурсе являются:</w:t>
      </w:r>
    </w:p>
    <w:p w:rsidR="00791B61" w:rsidRDefault="00791B61" w:rsidP="00791B61">
      <w:r>
        <w:t>-несоответствие требованиям, предъявляемым к участникам открытого конкурса, установленным пунктом 3.2 настоящей конкурсной документации;</w:t>
      </w:r>
    </w:p>
    <w:p w:rsidR="00791B61" w:rsidRDefault="00791B61" w:rsidP="00791B61">
      <w:r>
        <w:t>-несоответствие конкурсной заявки и прилагаемых к ней документов требованиям, установленным настоящей конкурсной документацией;</w:t>
      </w:r>
    </w:p>
    <w:p w:rsidR="00791B61" w:rsidRDefault="00791B61" w:rsidP="00791B61">
      <w:r>
        <w:t>-предоставление несоответствующих действительности сведений для участия в конкурсе;</w:t>
      </w:r>
    </w:p>
    <w:p w:rsidR="00791B61" w:rsidRDefault="00791B61" w:rsidP="00791B61">
      <w:r>
        <w:t>-установление факта подачи одним Заявителем двух и более заявок в отношении одного лота, при условии, что поданные ранее заявки таким Заявителем не были отозваны.</w:t>
      </w:r>
    </w:p>
    <w:p w:rsidR="00791B61" w:rsidRDefault="00791B61" w:rsidP="00791B61">
      <w:r>
        <w:t>В составе заявки победителя конкурса представлены справки о транспортных средствах, фотографии указанных транспортных средств, а также иные документы, предусмотренные конкурсной документацией.</w:t>
      </w:r>
    </w:p>
    <w:p w:rsidR="00791B61" w:rsidRDefault="00791B61" w:rsidP="00791B61">
      <w:r>
        <w:t xml:space="preserve">Таким образом, у конкурсной комиссии отсутствовали основания для отказа в допуске к участию в конкурсе простому товариществу ООО «Слава» и ООО «Народный маршрут». </w:t>
      </w:r>
    </w:p>
    <w:p w:rsidR="00791B61" w:rsidRDefault="00791B61" w:rsidP="00791B61">
      <w:r>
        <w:t xml:space="preserve">Согласно </w:t>
      </w:r>
      <w:proofErr w:type="gramStart"/>
      <w:r>
        <w:t>доводу заявителя</w:t>
      </w:r>
      <w:proofErr w:type="gramEnd"/>
      <w:r>
        <w:t xml:space="preserve"> в заявке победителя содержатся недостоверные сведения о наличии у транспортных средств простого товарищества ООО «Слава» и ООО «Народный маршрут» в заявке информационного табло.</w:t>
      </w:r>
    </w:p>
    <w:p w:rsidR="00791B61" w:rsidRDefault="00791B61" w:rsidP="00791B61">
      <w:r>
        <w:t xml:space="preserve">В соответствии с подпунктом 4.4 пункта 6.3 конкурсной документации, являющегося шкалой для оценки критериев, применяемых при оценке и сопоставлении заявок на участие в открытом конкурсе, заявке присваивается 0,1 балла </w:t>
      </w:r>
      <w:proofErr w:type="gramStart"/>
      <w:r>
        <w:t>за каждое транспортное средства</w:t>
      </w:r>
      <w:proofErr w:type="gramEnd"/>
      <w:r>
        <w:t xml:space="preserve"> при наличии в салоне транспортного средства электронного информационного табло автоматического отображения информации об установочных пунктах.</w:t>
      </w:r>
    </w:p>
    <w:p w:rsidR="00791B61" w:rsidRDefault="00791B61" w:rsidP="00791B61">
      <w:r>
        <w:t>В составе заявки победителя содержатся фотографии электронного информационного табло.</w:t>
      </w:r>
    </w:p>
    <w:p w:rsidR="00791B61" w:rsidRDefault="00791B61" w:rsidP="00791B61">
      <w:r>
        <w:t>Конкурсная документация, равно как и Закон № 220-ФЗ не содержат требования о предоставлении в составе заявки сертификатов либо иных технических документов, подтверждающих наличие в транспортных средствах оборудования, предусмотренного подпунктом 4.4 пункта 6.3 конкурсной документации.</w:t>
      </w:r>
    </w:p>
    <w:p w:rsidR="00791B61" w:rsidRDefault="00791B61" w:rsidP="00791B61">
      <w:r>
        <w:t xml:space="preserve">Кроме того, установка информационного электронного табло не является изменением конструкции транспортного средства и не влияет на его безопасность, согласно пункту 6 Технического регламента Таможенного союза "О безопасности колесных транспортных средств", утвержденного решением Комиссии Таможенного союза от 09.12.2011г. № 877, под «внесением </w:t>
      </w:r>
      <w:r>
        <w:lastRenderedPageBreak/>
        <w:t xml:space="preserve">изменений в конструкцию транспортных средств» понимается исключение предусмотренных или установка не предусмотренных конструкций конкретного транспортного средства составных частей и предметов оборудования, выполненные после выпуска транспортного средства в обращение и влияющие на безопасность дорожного движения. </w:t>
      </w:r>
    </w:p>
    <w:p w:rsidR="00791B61" w:rsidRDefault="00791B61" w:rsidP="00791B61">
      <w:r>
        <w:t>Таким образом довод заявителя в этой части признан Комиссией антимонопольного органа необоснованным.</w:t>
      </w:r>
    </w:p>
    <w:p w:rsidR="00791B61" w:rsidRDefault="00791B61" w:rsidP="00791B61">
      <w:r>
        <w:t>Довод о несоответствии расписания, представленного простым товариществом ООО «Народный маршрут» и ООО «Слава», действующему расписанию, признан Комиссией необоснованным ввиду следующего.</w:t>
      </w:r>
    </w:p>
    <w:p w:rsidR="00791B61" w:rsidRDefault="00791B61" w:rsidP="00791B61">
      <w:r>
        <w:t xml:space="preserve">В соответствии с подпунктом 8 пункта 4.1 Конкурсной документации заявителем в составе заявки предоставляется проект планируемого расписания движения транспортных средств по каждому межмуниципальному маршруту по форме, предусмотренной конкурсной документацией (в расписании должна содержаться информация о начальном остановочном пункте, всех промежуточных остановочных пунктах, предусмотренных таблицей 2 настоящей конкурсной документации, о конечном остановочном пункте). Время начала и окончания работы на линии определены в Таблице № 1 конкурсной документации. </w:t>
      </w:r>
    </w:p>
    <w:p w:rsidR="00791B61" w:rsidRDefault="00791B61" w:rsidP="00791B61">
      <w:r>
        <w:t xml:space="preserve">Комиссия антимонопольного органа проанализировала положения конкурсной документации и установила соответствие проект расписания, представленный в заявке Победителя конкурса требованиям конкурсной документации, в связи с чем довод заявителя является необоснованным. </w:t>
      </w:r>
    </w:p>
    <w:p w:rsidR="00791B61" w:rsidRDefault="00791B61" w:rsidP="00791B61">
      <w:r>
        <w:t xml:space="preserve">Согласно </w:t>
      </w:r>
      <w:proofErr w:type="gramStart"/>
      <w:r>
        <w:t>доводу заявителя</w:t>
      </w:r>
      <w:proofErr w:type="gramEnd"/>
      <w:r>
        <w:t xml:space="preserve"> документация об аукционе содержит противоречивые сведения о сроках подтверждения наличия на праве собственности или на ином законном основании транспортных средств, предусмотренных заявкой на участие в открытом конкурсе. Согласно пункту 9.2, указанному на странице 27 конкурсной документации, подтверждение наличия транспортных средств осуществляется не позднее чем через десять дней со дня утверждения результатом открытого конкурса. </w:t>
      </w:r>
      <w:proofErr w:type="gramStart"/>
      <w:r>
        <w:t>При этот аналогичный срок</w:t>
      </w:r>
      <w:proofErr w:type="gramEnd"/>
      <w:r>
        <w:t>, указанный в пункте 9.2, указанном на странице 28 конкурсной документации, составляет не позднее чем через тридцать дней со дня утверждения результатов открытого конкурса.</w:t>
      </w:r>
    </w:p>
    <w:p w:rsidR="00791B61" w:rsidRDefault="00791B61" w:rsidP="00791B61">
      <w:r>
        <w:t xml:space="preserve">Согласно </w:t>
      </w:r>
      <w:proofErr w:type="gramStart"/>
      <w:r>
        <w:t>пояснениям организатора торгов</w:t>
      </w:r>
      <w:proofErr w:type="gramEnd"/>
      <w:r>
        <w:t xml:space="preserve"> при составлении конкурсной документации была допущена техническая ошибка.</w:t>
      </w:r>
    </w:p>
    <w:p w:rsidR="00791B61" w:rsidRDefault="00791B61" w:rsidP="00791B61">
      <w:r>
        <w:t>При таких обстоятельствах Комиссия антимонопольного органа приходит к выводу об обоснованности довода заявителя о наличии в конкурсной документации противоречивой информации и о нарушении организатором торгов части 11 статьи 24 Закона № 220-ФЗ. Вместе с тем, указанное нарушение не может повлиять на результаты торгов.</w:t>
      </w:r>
    </w:p>
    <w:p w:rsidR="00791B61" w:rsidRDefault="00791B61" w:rsidP="00791B61">
      <w:r>
        <w:t xml:space="preserve">Согласно </w:t>
      </w:r>
      <w:proofErr w:type="gramStart"/>
      <w:r>
        <w:t>доводу заявителя жалобы</w:t>
      </w:r>
      <w:proofErr w:type="gramEnd"/>
      <w:r>
        <w:t xml:space="preserve"> организатором торгов не соблюден срок, предусмотренный частью 4 статьи 18.1 Закона о защите конкуренции.</w:t>
      </w:r>
    </w:p>
    <w:p w:rsidR="00791B61" w:rsidRDefault="00791B61" w:rsidP="00791B61">
      <w:r>
        <w:t xml:space="preserve">Комиссией антимонопольного органа установлено, что итоговый протокол составлен 14.04.2020г. При этом осмотр транспортных средств, предусмотренных заявкой Победителя конкурса, состоялся 16.04.2020г. Свидетельства на осуществление перевозок выданы организатором торгов 21.04.2020г. </w:t>
      </w:r>
    </w:p>
    <w:p w:rsidR="00791B61" w:rsidRDefault="00791B61" w:rsidP="00791B61">
      <w:r>
        <w:t xml:space="preserve">Согласно части 4 статьи 18.1 Закона о защите конкуренции обжалование действий (бездействия) организатора торгов, оператора электронной площадки, конкурсной или аукционной комиссии в антимонопольный орган в порядке, установленном настоящей статьей, допускается не позднее десяти дней со дня подведения итогов торгов либо в случае, если предусмотрено размещение </w:t>
      </w:r>
      <w:r>
        <w:lastRenderedPageBreak/>
        <w:t>результатов торгов на сайте в информационно-телекоммуникационной сети "Интернет", со дня такого размещения, за исключением случаев, предусмотренных настоящим Федеральным законом.</w:t>
      </w:r>
    </w:p>
    <w:p w:rsidR="00791B61" w:rsidRDefault="00791B61" w:rsidP="00791B61">
      <w:r>
        <w:t xml:space="preserve">Таким образом выдача </w:t>
      </w:r>
      <w:proofErr w:type="gramStart"/>
      <w:r>
        <w:t>свидетельств  на</w:t>
      </w:r>
      <w:proofErr w:type="gramEnd"/>
      <w:r>
        <w:t xml:space="preserve"> осуществление перевозок является нарушением законного права иных участников Торгов на обращение в антимонопольный орган в пределах установленных законом сроков.</w:t>
      </w:r>
    </w:p>
    <w:p w:rsidR="00791B61" w:rsidRDefault="00791B61" w:rsidP="00791B61">
      <w:r>
        <w:t xml:space="preserve">Учитывая то, что на момент рассмотрения жалобы свидетельства на осуществление перевозок выданы, Комиссия приходит к выводу об отсутствии правовых оснований для выдачи предписания об устранении выявленных нарушений. </w:t>
      </w:r>
    </w:p>
    <w:p w:rsidR="00791B61" w:rsidRDefault="00791B61" w:rsidP="00791B61">
      <w:r>
        <w:t>Исследовав все имеющиеся в деле доказательства, письменные пояснения лиц, участвующих в рассмотрении жалобы, комиссия антимонопольного органа пришла к выводу о признании жалобы обоснованной.</w:t>
      </w:r>
    </w:p>
    <w:p w:rsidR="00791B61" w:rsidRDefault="00791B61" w:rsidP="00791B61">
      <w:r>
        <w:t xml:space="preserve">На основании изложенного, и руководствуясь ч. 20 ст. 18.1 ФЗ «О защите конкуренции» от 26.07.2006г. № 135-ФЗ Комиссия,  </w:t>
      </w:r>
    </w:p>
    <w:p w:rsidR="00791B61" w:rsidRDefault="00791B61" w:rsidP="00791B61"/>
    <w:p w:rsidR="00791B61" w:rsidRDefault="00791B61" w:rsidP="00791B61">
      <w:r>
        <w:t xml:space="preserve"> РЕШИЛА:</w:t>
      </w:r>
    </w:p>
    <w:p w:rsidR="00791B61" w:rsidRDefault="00791B61" w:rsidP="00791B61"/>
    <w:p w:rsidR="00791B61" w:rsidRDefault="00791B61" w:rsidP="00791B61">
      <w:r>
        <w:t>1. Признать жалобу ИП Гурьев С.В. на действия организатора торгов - Министерство жилищной политики, энергетики и транспорта Иркутской области, в связи с нарушением при организации и проведении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автомобильным транспортом и городским наземным электрическим транспортом в Иркутской области, регистрационный номер открытого конкурса № 03/2020, обоснованной.</w:t>
      </w:r>
    </w:p>
    <w:p w:rsidR="00791B61" w:rsidRDefault="00791B61" w:rsidP="00791B61">
      <w:r>
        <w:t>2. Признать организатора торгов нарушившим часть 11 статьи 24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часть 4 статьи 18.1 Закона о защите конкуренции.</w:t>
      </w:r>
    </w:p>
    <w:p w:rsidR="00791B61" w:rsidRDefault="00791B61" w:rsidP="00791B61">
      <w:r>
        <w:t>3. Предписание об устранении выявленных нарушений не выдавать.</w:t>
      </w:r>
    </w:p>
    <w:p w:rsidR="00791B61" w:rsidRDefault="00791B61" w:rsidP="00791B61">
      <w:r>
        <w:t>4. Передать материалы дела уполномоченному должностному лицу Иркутского УФАС России для решения вопроса о привлечении виновных лиц, допустивших установленные нарушения, к административной ответственности.</w:t>
      </w:r>
    </w:p>
    <w:p w:rsidR="00EF0457" w:rsidRPr="00791B61" w:rsidRDefault="00791B61" w:rsidP="00791B61">
      <w:r>
        <w:t>5. Копию решения направить сторонам по жалобе.</w:t>
      </w:r>
    </w:p>
    <w:sectPr w:rsidR="00EF0457" w:rsidRPr="00791B61" w:rsidSect="00EF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67"/>
    <w:rsid w:val="003F1FF1"/>
    <w:rsid w:val="005631A8"/>
    <w:rsid w:val="00630E4E"/>
    <w:rsid w:val="00791B61"/>
    <w:rsid w:val="00AD5D4F"/>
    <w:rsid w:val="00C51B67"/>
    <w:rsid w:val="00E432CF"/>
    <w:rsid w:val="00EF0457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51118-23E2-4603-B368-2FE789C9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Воробьева</dc:creator>
  <cp:keywords/>
  <dc:description/>
  <cp:lastModifiedBy>Елена Владимировна Воробьева</cp:lastModifiedBy>
  <cp:revision>2</cp:revision>
  <dcterms:created xsi:type="dcterms:W3CDTF">2020-09-21T01:48:00Z</dcterms:created>
  <dcterms:modified xsi:type="dcterms:W3CDTF">2020-09-21T01:48:00Z</dcterms:modified>
</cp:coreProperties>
</file>