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BB1" w:rsidRDefault="00322BB1">
      <w:pPr>
        <w:pStyle w:val="ConsPlusTitle"/>
        <w:jc w:val="center"/>
      </w:pPr>
      <w:r>
        <w:t>ФЕДЕРАЛЬНАЯ АНТИМОНОПОЛЬНАЯ СЛУЖБА</w:t>
      </w:r>
    </w:p>
    <w:p w:rsidR="00322BB1" w:rsidRDefault="00322BB1">
      <w:pPr>
        <w:pStyle w:val="ConsPlusTitle"/>
        <w:jc w:val="center"/>
      </w:pPr>
    </w:p>
    <w:p w:rsidR="00322BB1" w:rsidRDefault="00322BB1">
      <w:pPr>
        <w:pStyle w:val="ConsPlusTitle"/>
        <w:jc w:val="center"/>
      </w:pPr>
      <w:r>
        <w:t>ПИСЬМО</w:t>
      </w:r>
    </w:p>
    <w:p w:rsidR="00322BB1" w:rsidRDefault="00322BB1">
      <w:pPr>
        <w:pStyle w:val="ConsPlusTitle"/>
        <w:jc w:val="center"/>
      </w:pPr>
      <w:r>
        <w:t>от 25 сентября 2017 г. N АК/65823/17</w:t>
      </w:r>
    </w:p>
    <w:p w:rsidR="00322BB1" w:rsidRDefault="00322BB1">
      <w:pPr>
        <w:pStyle w:val="ConsPlusTitle"/>
        <w:jc w:val="center"/>
      </w:pPr>
    </w:p>
    <w:p w:rsidR="00322BB1" w:rsidRDefault="00322BB1">
      <w:pPr>
        <w:pStyle w:val="ConsPlusTitle"/>
        <w:jc w:val="center"/>
      </w:pPr>
      <w:r>
        <w:t>О РАСПРОСТРАНЕНИИ</w:t>
      </w:r>
    </w:p>
    <w:p w:rsidR="00322BB1" w:rsidRDefault="00322BB1">
      <w:pPr>
        <w:pStyle w:val="ConsPlusTitle"/>
        <w:jc w:val="center"/>
      </w:pPr>
      <w:r>
        <w:t>РЕКЛАМЫ ПО СЕТЯМ ЭЛЕКТРОСВЯЗИ ПОСРЕДСТВОМ SMS-РАССЫЛКИ</w:t>
      </w:r>
    </w:p>
    <w:p w:rsidR="00322BB1" w:rsidRDefault="00322BB1">
      <w:pPr>
        <w:pStyle w:val="ConsPlusNormal"/>
        <w:ind w:firstLine="540"/>
        <w:jc w:val="both"/>
      </w:pPr>
    </w:p>
    <w:p w:rsidR="00322BB1" w:rsidRDefault="00322BB1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25</w:t>
        </w:r>
      </w:hyperlink>
      <w:r>
        <w:t xml:space="preserve"> Плана оказания методической помощи территориальным органам ФАС России в 2017 году, утвержденным приказом ФАС России от 17.04.2017 N 523/17 (далее - План), ФАС России направляет разъяснение о распространении рекламы по сетям электросвязи посредством SMS-рассылки.</w:t>
      </w:r>
    </w:p>
    <w:p w:rsidR="00322BB1" w:rsidRDefault="00322BB1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 статьи 18</w:t>
        </w:r>
      </w:hyperlink>
      <w:r>
        <w:t xml:space="preserve"> Федерального закона "О рекламе" распространение рекламы по сетям электросвязи, в том числе посредством использования телефонной, факсимильной, подвижной радиотелефонной связи, допускается только при условии предварительного согласия абонента или адресата на получение рекламы.</w:t>
      </w:r>
    </w:p>
    <w:p w:rsidR="00322BB1" w:rsidRDefault="00322BB1">
      <w:pPr>
        <w:pStyle w:val="ConsPlusNormal"/>
        <w:spacing w:before="220"/>
        <w:ind w:firstLine="540"/>
        <w:jc w:val="both"/>
      </w:pPr>
      <w:hyperlink r:id="rId6" w:history="1">
        <w:proofErr w:type="gramStart"/>
        <w:r>
          <w:rPr>
            <w:color w:val="0000FF"/>
          </w:rPr>
          <w:t>Пункт 21.1 статьи 2</w:t>
        </w:r>
      </w:hyperlink>
      <w:r>
        <w:t xml:space="preserve"> Федерального закона "О связи" закрепляет понятие рассылки по сети подвижной радиотелефонной связи, под которой понимается автоматическая передача абонентам коротких текстовых сообщений (сообщений, состоящих из букв и (или) символов, набранных в определенной последовательности) по сети подвижной радиотелефонной связи или передача абонентам коротких текстовых сообщений с использованием нумерации, не соответствующей российской системе и плану нумерации, а также сообщений</w:t>
      </w:r>
      <w:proofErr w:type="gramEnd"/>
      <w:r>
        <w:t xml:space="preserve">, </w:t>
      </w:r>
      <w:proofErr w:type="gramStart"/>
      <w:r>
        <w:t>передача</w:t>
      </w:r>
      <w:proofErr w:type="gramEnd"/>
      <w:r>
        <w:t xml:space="preserve"> которых не предусмотрена договором о межсетевом взаимодействии с иностранными операторами связи.</w:t>
      </w:r>
    </w:p>
    <w:p w:rsidR="00322BB1" w:rsidRDefault="00322BB1">
      <w:pPr>
        <w:pStyle w:val="ConsPlusNormal"/>
        <w:spacing w:before="220"/>
        <w:ind w:firstLine="540"/>
        <w:jc w:val="both"/>
      </w:pPr>
      <w:r>
        <w:t xml:space="preserve">Поскольку 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"О связи" не содержит исключений из информации, которая может распространяться с помощью рассылки, указанное понятие рассылки включает в </w:t>
      </w:r>
      <w:proofErr w:type="gramStart"/>
      <w:r>
        <w:t>себя</w:t>
      </w:r>
      <w:proofErr w:type="gramEnd"/>
      <w:r>
        <w:t xml:space="preserve"> в том числе рассылку сообщений рекламного характера.</w:t>
      </w:r>
    </w:p>
    <w:p w:rsidR="00322BB1" w:rsidRDefault="00322BB1">
      <w:pPr>
        <w:pStyle w:val="ConsPlusNormal"/>
        <w:spacing w:before="220"/>
        <w:ind w:firstLine="540"/>
        <w:jc w:val="both"/>
      </w:pPr>
      <w:r>
        <w:t>При этом понятие рассылки включает в себя только сообщения, направляемые с использованием нумерации, не соответствующей российской системе и плану нумерации, а также сообщений, передача которых не предусмотрена договором о межсетевом взаимодействии с иностранными операторами связи (то есть, например, с использованием "коротких" или "буквенных" номеров) и сообщения, направляемые автоматически. Сообщения, рассылаемые с номеров, входящих в российскую систему и план нумерации или предусмотренные договором о межсетевом взаимодействии с иностранными операторами связи, и не являющиеся автоматическими, не подпадают под указанное понятие рассылки.</w:t>
      </w:r>
    </w:p>
    <w:p w:rsidR="00322BB1" w:rsidRDefault="00322BB1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Статья 44.1</w:t>
        </w:r>
      </w:hyperlink>
      <w:r>
        <w:t xml:space="preserve"> Федерального закона "О связи" устанавливает порядок осуществления рассылки.</w:t>
      </w:r>
    </w:p>
    <w:p w:rsidR="00322BB1" w:rsidRDefault="00322BB1">
      <w:pPr>
        <w:pStyle w:val="ConsPlusNormal"/>
        <w:spacing w:before="220"/>
        <w:ind w:firstLine="540"/>
        <w:jc w:val="both"/>
      </w:pPr>
      <w:r>
        <w:t xml:space="preserve">Соответственно, при осуществлении рассылок по сетям электросвязи сообщений рекламного характера с "коротких" и "буквенных" номеров, а также автоматических рассылок должны соблюдаться требования </w:t>
      </w:r>
      <w:hyperlink r:id="rId9" w:history="1">
        <w:r>
          <w:rPr>
            <w:color w:val="0000FF"/>
          </w:rPr>
          <w:t>статьи 44.1</w:t>
        </w:r>
      </w:hyperlink>
      <w:r>
        <w:t xml:space="preserve"> Федерального закона "О связи".</w:t>
      </w:r>
    </w:p>
    <w:p w:rsidR="00322BB1" w:rsidRDefault="00322BB1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0" w:history="1">
        <w:r>
          <w:rPr>
            <w:color w:val="0000FF"/>
          </w:rPr>
          <w:t>части 1 статьи 44.1</w:t>
        </w:r>
      </w:hyperlink>
      <w:r>
        <w:t xml:space="preserve"> Федерального закона "О связи" рассылка по сети подвижной радиотелефонной связи должна осуществляться при условии получения предварительного согласия абонента, выраженного посредством совершения им действий, однозначно идентифицирующих этого абонента и позволяющих достоверно установить его волеизъявление на получение рассылки. Рассылка признается осуществленной без предварительного согласия абонента, если заказчик рассылки в случае осуществления рассылки по его инициативе или оператор подвижной радиотелефонной связи в случае осуществления рассылки по инициативе оператора подвижной радиотелефонной связи не докажет, что такое согласие было получено.</w:t>
      </w:r>
    </w:p>
    <w:p w:rsidR="00322BB1" w:rsidRDefault="00322BB1">
      <w:pPr>
        <w:pStyle w:val="ConsPlusNormal"/>
        <w:spacing w:before="220"/>
        <w:ind w:firstLine="540"/>
        <w:jc w:val="both"/>
      </w:pPr>
      <w:r>
        <w:t xml:space="preserve">В соответствии с данной </w:t>
      </w:r>
      <w:hyperlink r:id="rId11" w:history="1">
        <w:r>
          <w:rPr>
            <w:color w:val="0000FF"/>
          </w:rPr>
          <w:t>нормой</w:t>
        </w:r>
      </w:hyperlink>
      <w:r>
        <w:t xml:space="preserve"> согласие абонента на получение рекламы должно быть </w:t>
      </w:r>
      <w:r>
        <w:lastRenderedPageBreak/>
        <w:t>выполнено таким образом, чтобы можно было однозначно идентифицировать такого абонента (простое заполнение бланка/формы, не позволяющее однозначно установить и подтвердить, кто именно заполнил такую форму, не является соблюдением указанного требования).</w:t>
      </w:r>
    </w:p>
    <w:p w:rsidR="00322BB1" w:rsidRDefault="00322BB1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частью 2 статьи 44.1</w:t>
        </w:r>
      </w:hyperlink>
      <w:r>
        <w:t xml:space="preserve"> Федерального закона "О связи" рассылка по сети подвижной радиотелефонной связи по инициативе заказчика рассылки осуществляется на основании договора, заключенного с оператором подвижной радиотелефонной связи, абоненту которого предназначена рассылка. Предметом указанного договора являются услуги по осуществлению рассылки оператором связи.</w:t>
      </w:r>
    </w:p>
    <w:p w:rsidR="00322BB1" w:rsidRDefault="00322BB1">
      <w:pPr>
        <w:pStyle w:val="ConsPlusNormal"/>
        <w:spacing w:before="220"/>
        <w:ind w:firstLine="540"/>
        <w:jc w:val="both"/>
      </w:pPr>
      <w:proofErr w:type="gramStart"/>
      <w:r>
        <w:t xml:space="preserve">Данная </w:t>
      </w:r>
      <w:hyperlink r:id="rId13" w:history="1">
        <w:r>
          <w:rPr>
            <w:color w:val="0000FF"/>
          </w:rPr>
          <w:t>норма</w:t>
        </w:r>
      </w:hyperlink>
      <w:r>
        <w:t>, по мнению специалистов ФАС России, закрепляет положение, согласно которому оператор связи абонента, которому предназначена рассылка, выполняет не только функции доставки сообщения, но также обеспечивает направление сообщения в сеть электросвязи, соответственно имеет правовую и техническую возможность оценить содержание сообщения, в том числе наличие у сообщения рекламного характера, и проверить у заказчика рассылки наличие согласия абонента на получение такой рассылки.</w:t>
      </w:r>
      <w:proofErr w:type="gramEnd"/>
    </w:p>
    <w:p w:rsidR="00322BB1" w:rsidRDefault="00322BB1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4" w:history="1">
        <w:r>
          <w:rPr>
            <w:color w:val="0000FF"/>
          </w:rPr>
          <w:t>статье 3</w:t>
        </w:r>
      </w:hyperlink>
      <w:r>
        <w:t xml:space="preserve"> Федерального закона "О рекламе" </w:t>
      </w:r>
      <w:proofErr w:type="spellStart"/>
      <w:r>
        <w:t>рекламораспространитель</w:t>
      </w:r>
      <w:proofErr w:type="spellEnd"/>
      <w:r>
        <w:t xml:space="preserve"> - это лицо, осуществляющее распространение рекламы любым способом, в любой форме и с использованием любых средств.</w:t>
      </w:r>
    </w:p>
    <w:p w:rsidR="00322BB1" w:rsidRDefault="00322BB1">
      <w:pPr>
        <w:pStyle w:val="ConsPlusNormal"/>
        <w:spacing w:before="220"/>
        <w:ind w:firstLine="540"/>
        <w:jc w:val="both"/>
      </w:pPr>
      <w:r>
        <w:t xml:space="preserve">Таким образом, в случае осуществления рассылки рекламных сообщений с номеров, не соответствующих российской системе и плану нумерации, сообщений, передача которых не предусмотрена договором о межсетевом взаимодействии с иностранными операторами связи (например, с "коротких" и "буквенных" номеров), а также направляемых автоматически, оператор связи абонента, которому предназначена рассылка, может признаваться </w:t>
      </w:r>
      <w:proofErr w:type="spellStart"/>
      <w:r>
        <w:t>рекламораспространителем</w:t>
      </w:r>
      <w:proofErr w:type="spellEnd"/>
      <w:r>
        <w:t>.</w:t>
      </w:r>
    </w:p>
    <w:p w:rsidR="00322BB1" w:rsidRDefault="00322BB1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5" w:history="1">
        <w:r>
          <w:rPr>
            <w:color w:val="0000FF"/>
          </w:rPr>
          <w:t>части 7 статьи 38</w:t>
        </w:r>
      </w:hyperlink>
      <w:r>
        <w:t xml:space="preserve"> Федерального закона "О рекламе" за нарушение </w:t>
      </w:r>
      <w:hyperlink r:id="rId16" w:history="1">
        <w:r>
          <w:rPr>
            <w:color w:val="0000FF"/>
          </w:rPr>
          <w:t>статьи 18</w:t>
        </w:r>
      </w:hyperlink>
      <w:r>
        <w:t xml:space="preserve"> данного закона ответственность несет </w:t>
      </w:r>
      <w:proofErr w:type="spellStart"/>
      <w:r>
        <w:t>рекламораспространитель</w:t>
      </w:r>
      <w:proofErr w:type="spellEnd"/>
      <w:r>
        <w:t xml:space="preserve">. Соответственно, в указанных случаях оператор связи абонента, которому предназначена рассылка, может быть привлечен к ответственности в качестве </w:t>
      </w:r>
      <w:proofErr w:type="spellStart"/>
      <w:r>
        <w:t>рекламораспространителя</w:t>
      </w:r>
      <w:proofErr w:type="spellEnd"/>
      <w:r>
        <w:t xml:space="preserve"> за нарушение </w:t>
      </w:r>
      <w:hyperlink r:id="rId17" w:history="1">
        <w:r>
          <w:rPr>
            <w:color w:val="0000FF"/>
          </w:rPr>
          <w:t>части 1 статьи 18</w:t>
        </w:r>
      </w:hyperlink>
      <w:r>
        <w:t xml:space="preserve"> Федерального закона "О рекламе".</w:t>
      </w:r>
    </w:p>
    <w:p w:rsidR="00322BB1" w:rsidRDefault="00322BB1">
      <w:pPr>
        <w:pStyle w:val="ConsPlusNormal"/>
        <w:spacing w:before="220"/>
        <w:ind w:firstLine="540"/>
        <w:jc w:val="both"/>
      </w:pPr>
      <w:r>
        <w:t xml:space="preserve">Указанная позиция нашла свое подтверждение в судебной практике, в том числе в </w:t>
      </w:r>
      <w:hyperlink r:id="rId18" w:history="1">
        <w:r>
          <w:rPr>
            <w:color w:val="0000FF"/>
          </w:rPr>
          <w:t>решении</w:t>
        </w:r>
      </w:hyperlink>
      <w:r>
        <w:t xml:space="preserve"> Арбитражного суда города Москвы от 26.08.2014, </w:t>
      </w:r>
      <w:hyperlink r:id="rId19" w:history="1">
        <w:r>
          <w:rPr>
            <w:color w:val="0000FF"/>
          </w:rPr>
          <w:t>постановлении</w:t>
        </w:r>
        <w:proofErr w:type="gramStart"/>
      </w:hyperlink>
      <w:r>
        <w:t xml:space="preserve"> Д</w:t>
      </w:r>
      <w:proofErr w:type="gramEnd"/>
      <w:r>
        <w:t xml:space="preserve">евятого арбитражного апелляционного суда от 05.12.2014, </w:t>
      </w:r>
      <w:hyperlink r:id="rId20" w:history="1">
        <w:r>
          <w:rPr>
            <w:color w:val="0000FF"/>
          </w:rPr>
          <w:t>постановлении</w:t>
        </w:r>
      </w:hyperlink>
      <w:r>
        <w:t xml:space="preserve"> Арбитражного суда Московского округа от 30.03.2015 по делу N А40-60684/2014.</w:t>
      </w:r>
    </w:p>
    <w:p w:rsidR="00322BB1" w:rsidRDefault="00322BB1">
      <w:pPr>
        <w:pStyle w:val="ConsPlusNormal"/>
        <w:spacing w:before="220"/>
        <w:ind w:firstLine="540"/>
        <w:jc w:val="both"/>
      </w:pPr>
      <w:r>
        <w:t xml:space="preserve">Из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Арбитражного суда Московского округа от 30.03.2015 по делу N А40-60684/</w:t>
      </w:r>
      <w:proofErr w:type="gramStart"/>
      <w:r>
        <w:t>2014</w:t>
      </w:r>
      <w:proofErr w:type="gramEnd"/>
      <w:r>
        <w:t xml:space="preserve"> в том числе следует, что суды с учетом конкретных обстоятельств дела, исходя из положений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"О рекламе" и существующих договорных обязательств, а также роли оператора связи в распространении спорной рекламы, правомерно признали оператора связи </w:t>
      </w:r>
      <w:proofErr w:type="spellStart"/>
      <w:r>
        <w:t>рекламораспространителем</w:t>
      </w:r>
      <w:proofErr w:type="spellEnd"/>
      <w:r>
        <w:t xml:space="preserve"> указанного выше sms-сообщения, поскольку именно совместными действиями оператора связи, обеспечивающего подключение к сети электросвязи предоставления технических мощностей и оказание услуг связи, а также абонента осуществлялось непосредственное доведение sms-сообщений до конечных получателей.</w:t>
      </w:r>
    </w:p>
    <w:p w:rsidR="00322BB1" w:rsidRDefault="00322BB1">
      <w:pPr>
        <w:pStyle w:val="ConsPlusNormal"/>
        <w:spacing w:before="220"/>
        <w:ind w:firstLine="540"/>
        <w:jc w:val="both"/>
      </w:pPr>
      <w:r>
        <w:t xml:space="preserve">Кроме того, в решении по делу N А10-4537/2015 суды также отмечают, что признание оператора сотовой связи </w:t>
      </w:r>
      <w:proofErr w:type="spellStart"/>
      <w:r>
        <w:t>рекламораспространителем</w:t>
      </w:r>
      <w:proofErr w:type="spellEnd"/>
      <w:r>
        <w:t xml:space="preserve"> возможно, если есть сведение об </w:t>
      </w:r>
      <w:proofErr w:type="gramStart"/>
      <w:r>
        <w:t>осведомлении</w:t>
      </w:r>
      <w:proofErr w:type="gramEnd"/>
      <w:r>
        <w:t xml:space="preserve"> об использовании </w:t>
      </w:r>
      <w:proofErr w:type="spellStart"/>
      <w:r>
        <w:t>смс-услуг</w:t>
      </w:r>
      <w:proofErr w:type="spellEnd"/>
      <w:r>
        <w:t xml:space="preserve"> для доведения рекламной информации до абонента и у оператора имелась правовая и техническая возможность оценить содержание </w:t>
      </w:r>
      <w:proofErr w:type="spellStart"/>
      <w:r>
        <w:t>смс-рассылки</w:t>
      </w:r>
      <w:proofErr w:type="spellEnd"/>
      <w:r>
        <w:t xml:space="preserve"> и проверить у заказчика рассылки наличие согласия абонента на ее получение.</w:t>
      </w:r>
    </w:p>
    <w:p w:rsidR="00322BB1" w:rsidRDefault="00322BB1">
      <w:pPr>
        <w:pStyle w:val="ConsPlusNormal"/>
        <w:ind w:firstLine="540"/>
        <w:jc w:val="both"/>
      </w:pPr>
    </w:p>
    <w:p w:rsidR="0044026A" w:rsidRDefault="00322BB1" w:rsidP="00322BB1">
      <w:pPr>
        <w:pStyle w:val="ConsPlusNormal"/>
        <w:jc w:val="right"/>
      </w:pPr>
      <w:r>
        <w:t>А.Б.КАШЕВАРОВ</w:t>
      </w:r>
    </w:p>
    <w:sectPr w:rsidR="0044026A" w:rsidSect="0018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BB1"/>
    <w:rsid w:val="00322BB1"/>
    <w:rsid w:val="0044026A"/>
    <w:rsid w:val="00D47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2B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2B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2B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98113EDD12FF566ECBB79E1AC07B92237E1814B1B393649589E43D904525B82E13E7D5ECsEp4D" TargetMode="External"/><Relationship Id="rId13" Type="http://schemas.openxmlformats.org/officeDocument/2006/relationships/hyperlink" Target="consultantplus://offline/ref=8F98113EDD12FF566ECBB79E1AC07B92237E1814B1B393649589E43D904525B82E13E7D5ECsEpAD" TargetMode="External"/><Relationship Id="rId18" Type="http://schemas.openxmlformats.org/officeDocument/2006/relationships/hyperlink" Target="consultantplus://offline/ref=8F98113EDD12FF566ECBB69E1FB92EC12C77181BBFB19D399F81BD319242s2pA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F98113EDD12FF566ECBA8921EC07B92237E1614B1B593649589E43D90s4p5D" TargetMode="External"/><Relationship Id="rId7" Type="http://schemas.openxmlformats.org/officeDocument/2006/relationships/hyperlink" Target="consultantplus://offline/ref=8F98113EDD12FF566ECBB79E1AC07B92237E1814B1B393649589E43D904525B82E13E7D5ECsEp5D" TargetMode="External"/><Relationship Id="rId12" Type="http://schemas.openxmlformats.org/officeDocument/2006/relationships/hyperlink" Target="consultantplus://offline/ref=8F98113EDD12FF566ECBB79E1AC07B92237E1814B1B393649589E43D904525B82E13E7D5ECsEpAD" TargetMode="External"/><Relationship Id="rId17" Type="http://schemas.openxmlformats.org/officeDocument/2006/relationships/hyperlink" Target="consultantplus://offline/ref=8F98113EDD12FF566ECBB79E1AC07B92237E1B1BBDB493649589E43D904525B82E13E7D7EFE34312s9p1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F98113EDD12FF566ECBB79E1AC07B92237E1B1BBDB493649589E43D904525B82E13E7D7EFE3461Cs9p6D" TargetMode="External"/><Relationship Id="rId20" Type="http://schemas.openxmlformats.org/officeDocument/2006/relationships/hyperlink" Target="consultantplus://offline/ref=8F98113EDD12FF566ECBA8921EC07B92237E1614B1B593649589E43D90s4p5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98113EDD12FF566ECBB79E1AC07B92237E1814B1B393649589E43D904525B82E13E7D5ECsEp5D" TargetMode="External"/><Relationship Id="rId11" Type="http://schemas.openxmlformats.org/officeDocument/2006/relationships/hyperlink" Target="consultantplus://offline/ref=8F98113EDD12FF566ECBB79E1AC07B92237E1814B1B393649589E43D904525B82E13E7D5ECsEpBD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8F98113EDD12FF566ECBB79E1AC07B92237E1B1BBDB493649589E43D904525B82E13E7D7EFE34312s9p1D" TargetMode="External"/><Relationship Id="rId15" Type="http://schemas.openxmlformats.org/officeDocument/2006/relationships/hyperlink" Target="consultantplus://offline/ref=8F98113EDD12FF566ECBB79E1AC07B92237E1B1BBDB493649589E43D904525B82E13E7D7E9sEp0D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F98113EDD12FF566ECBB79E1AC07B92237E1814B1B393649589E43D904525B82E13E7D5ECsEpBD" TargetMode="External"/><Relationship Id="rId19" Type="http://schemas.openxmlformats.org/officeDocument/2006/relationships/hyperlink" Target="consultantplus://offline/ref=8F98113EDD12FF566ECBB69E1FB92EC12C781818B8B69F399F81BD319242s2pAD" TargetMode="External"/><Relationship Id="rId4" Type="http://schemas.openxmlformats.org/officeDocument/2006/relationships/hyperlink" Target="consultantplus://offline/ref=8F98113EDD12FF566ECBB79E1AC07B92237D1C1DB1B693649589E43D904525B82E13E7D7EFE34313s9p1D" TargetMode="External"/><Relationship Id="rId9" Type="http://schemas.openxmlformats.org/officeDocument/2006/relationships/hyperlink" Target="consultantplus://offline/ref=8F98113EDD12FF566ECBB79E1AC07B92237E1814B1B393649589E43D904525B82E13E7D5ECsEp4D" TargetMode="External"/><Relationship Id="rId14" Type="http://schemas.openxmlformats.org/officeDocument/2006/relationships/hyperlink" Target="consultantplus://offline/ref=8F98113EDD12FF566ECBB79E1AC07B92237E1B1BBDB493649589E43D904525B82E13E7D7EFE34216s9p1D" TargetMode="External"/><Relationship Id="rId22" Type="http://schemas.openxmlformats.org/officeDocument/2006/relationships/hyperlink" Target="consultantplus://offline/ref=8F98113EDD12FF566ECBB79E1AC07B92237E1B1BBDB493649589E43D904525B82E13E7D7EFE34216s9p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1366</Words>
  <Characters>7789</Characters>
  <Application>Microsoft Office Word</Application>
  <DocSecurity>0</DocSecurity>
  <Lines>64</Lines>
  <Paragraphs>18</Paragraphs>
  <ScaleCrop>false</ScaleCrop>
  <Company>Krokoz™</Company>
  <LinksUpToDate>false</LinksUpToDate>
  <CharactersWithSpaces>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to38-Bevzuk</dc:creator>
  <cp:lastModifiedBy>to38-Bevzuk</cp:lastModifiedBy>
  <cp:revision>1</cp:revision>
  <dcterms:created xsi:type="dcterms:W3CDTF">2017-12-04T03:41:00Z</dcterms:created>
  <dcterms:modified xsi:type="dcterms:W3CDTF">2017-12-04T03:44:00Z</dcterms:modified>
</cp:coreProperties>
</file>