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1"/>
        <w:gridCol w:w="5378"/>
      </w:tblGrid>
      <w:tr w:rsidR="00F7281F" w:rsidRPr="00783F20" w:rsidTr="008A7C4E">
        <w:trPr>
          <w:trHeight w:val="2078"/>
        </w:trPr>
        <w:tc>
          <w:tcPr>
            <w:tcW w:w="4661" w:type="dxa"/>
          </w:tcPr>
          <w:p w:rsidR="00F7281F" w:rsidRPr="00783F20" w:rsidRDefault="00F7281F" w:rsidP="008A7C4E">
            <w:pPr>
              <w:ind w:firstLine="567"/>
              <w:jc w:val="center"/>
              <w:rPr>
                <w:szCs w:val="28"/>
              </w:rPr>
            </w:pPr>
          </w:p>
          <w:p w:rsidR="00F7281F" w:rsidRPr="00783F20" w:rsidRDefault="00F7281F" w:rsidP="008A7C4E">
            <w:pPr>
              <w:ind w:firstLine="567"/>
              <w:jc w:val="center"/>
              <w:rPr>
                <w:szCs w:val="28"/>
              </w:rPr>
            </w:pPr>
          </w:p>
          <w:p w:rsidR="00F7281F" w:rsidRPr="00783F20" w:rsidRDefault="00F7281F" w:rsidP="008A7C4E">
            <w:pPr>
              <w:ind w:firstLine="567"/>
              <w:jc w:val="center"/>
              <w:rPr>
                <w:szCs w:val="28"/>
              </w:rPr>
            </w:pPr>
          </w:p>
          <w:p w:rsidR="00F7281F" w:rsidRPr="00783F20" w:rsidRDefault="00F7281F" w:rsidP="008A7C4E">
            <w:pPr>
              <w:ind w:firstLine="567"/>
              <w:jc w:val="center"/>
              <w:rPr>
                <w:szCs w:val="28"/>
              </w:rPr>
            </w:pPr>
          </w:p>
          <w:p w:rsidR="00F7281F" w:rsidRPr="00783F20" w:rsidRDefault="00F7281F" w:rsidP="008A7C4E">
            <w:pPr>
              <w:ind w:firstLine="567"/>
              <w:jc w:val="center"/>
              <w:rPr>
                <w:szCs w:val="28"/>
              </w:rPr>
            </w:pPr>
          </w:p>
          <w:p w:rsidR="00F7281F" w:rsidRPr="00783F20" w:rsidRDefault="00F7281F" w:rsidP="008A7C4E">
            <w:pPr>
              <w:ind w:firstLine="567"/>
              <w:jc w:val="center"/>
              <w:rPr>
                <w:szCs w:val="28"/>
              </w:rPr>
            </w:pPr>
          </w:p>
          <w:p w:rsidR="00F7281F" w:rsidRPr="00783F20" w:rsidRDefault="00F7281F" w:rsidP="008A7C4E">
            <w:pPr>
              <w:ind w:firstLine="567"/>
              <w:jc w:val="center"/>
              <w:rPr>
                <w:szCs w:val="28"/>
              </w:rPr>
            </w:pPr>
          </w:p>
          <w:p w:rsidR="00F7281F" w:rsidRPr="00783F20" w:rsidRDefault="00F7281F" w:rsidP="008A7C4E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5378" w:type="dxa"/>
          </w:tcPr>
          <w:p w:rsidR="00F7281F" w:rsidRPr="00783F20" w:rsidRDefault="00F7281F" w:rsidP="008A7C4E">
            <w:pPr>
              <w:ind w:firstLine="567"/>
              <w:rPr>
                <w:szCs w:val="28"/>
              </w:rPr>
            </w:pPr>
          </w:p>
        </w:tc>
      </w:tr>
    </w:tbl>
    <w:p w:rsidR="00F7281F" w:rsidRPr="00783F20" w:rsidRDefault="00F7281F" w:rsidP="00F7281F">
      <w:pPr>
        <w:tabs>
          <w:tab w:val="left" w:pos="-2268"/>
          <w:tab w:val="right" w:pos="10915"/>
        </w:tabs>
        <w:ind w:firstLine="567"/>
        <w:jc w:val="center"/>
        <w:rPr>
          <w:szCs w:val="28"/>
        </w:rPr>
      </w:pPr>
    </w:p>
    <w:p w:rsidR="00F7281F" w:rsidRPr="00783F20" w:rsidRDefault="00F7281F" w:rsidP="00F7281F">
      <w:pPr>
        <w:tabs>
          <w:tab w:val="left" w:pos="-2268"/>
          <w:tab w:val="right" w:pos="10915"/>
        </w:tabs>
        <w:ind w:firstLine="567"/>
        <w:jc w:val="center"/>
        <w:rPr>
          <w:szCs w:val="28"/>
        </w:rPr>
      </w:pPr>
    </w:p>
    <w:p w:rsidR="00F7281F" w:rsidRPr="00783F20" w:rsidRDefault="00F7281F" w:rsidP="00F7281F">
      <w:pPr>
        <w:tabs>
          <w:tab w:val="left" w:pos="-2268"/>
          <w:tab w:val="right" w:pos="10915"/>
        </w:tabs>
        <w:ind w:firstLine="567"/>
        <w:jc w:val="center"/>
        <w:rPr>
          <w:szCs w:val="28"/>
        </w:rPr>
      </w:pPr>
    </w:p>
    <w:p w:rsidR="00F7281F" w:rsidRPr="00783F20" w:rsidRDefault="00F7281F" w:rsidP="00F7281F">
      <w:pPr>
        <w:tabs>
          <w:tab w:val="left" w:pos="-2268"/>
          <w:tab w:val="right" w:pos="10915"/>
        </w:tabs>
        <w:ind w:firstLine="567"/>
        <w:jc w:val="center"/>
        <w:rPr>
          <w:szCs w:val="28"/>
        </w:rPr>
      </w:pPr>
    </w:p>
    <w:p w:rsidR="00F7281F" w:rsidRPr="00783F20" w:rsidRDefault="00F7281F" w:rsidP="00F7281F">
      <w:pPr>
        <w:tabs>
          <w:tab w:val="left" w:pos="-2268"/>
          <w:tab w:val="right" w:pos="10915"/>
        </w:tabs>
        <w:ind w:firstLine="567"/>
        <w:jc w:val="center"/>
        <w:rPr>
          <w:szCs w:val="28"/>
        </w:rPr>
      </w:pPr>
    </w:p>
    <w:p w:rsidR="00F7281F" w:rsidRPr="00783F20" w:rsidRDefault="00F7281F" w:rsidP="00F7281F">
      <w:pPr>
        <w:tabs>
          <w:tab w:val="left" w:pos="-2268"/>
          <w:tab w:val="right" w:pos="10915"/>
        </w:tabs>
        <w:ind w:firstLine="567"/>
        <w:jc w:val="center"/>
        <w:rPr>
          <w:szCs w:val="28"/>
        </w:rPr>
      </w:pPr>
    </w:p>
    <w:p w:rsidR="00F7281F" w:rsidRPr="00783F20" w:rsidRDefault="00F7281F" w:rsidP="00F7281F">
      <w:pPr>
        <w:tabs>
          <w:tab w:val="left" w:pos="-2268"/>
          <w:tab w:val="right" w:pos="10915"/>
        </w:tabs>
        <w:ind w:firstLine="567"/>
        <w:jc w:val="center"/>
        <w:rPr>
          <w:szCs w:val="28"/>
        </w:rPr>
      </w:pPr>
    </w:p>
    <w:p w:rsidR="00F7281F" w:rsidRPr="00783F20" w:rsidRDefault="00F7281F" w:rsidP="00F7281F">
      <w:pPr>
        <w:tabs>
          <w:tab w:val="left" w:pos="-2268"/>
          <w:tab w:val="right" w:pos="10915"/>
        </w:tabs>
        <w:ind w:firstLine="567"/>
        <w:jc w:val="center"/>
        <w:rPr>
          <w:szCs w:val="28"/>
        </w:rPr>
      </w:pPr>
    </w:p>
    <w:p w:rsidR="00F7281F" w:rsidRPr="00783F20" w:rsidRDefault="00F7281F" w:rsidP="00F7281F">
      <w:pPr>
        <w:tabs>
          <w:tab w:val="left" w:pos="-2268"/>
          <w:tab w:val="right" w:pos="10915"/>
        </w:tabs>
        <w:ind w:firstLine="567"/>
        <w:jc w:val="center"/>
        <w:rPr>
          <w:szCs w:val="28"/>
        </w:rPr>
      </w:pPr>
      <w:r w:rsidRPr="00783F20">
        <w:rPr>
          <w:szCs w:val="28"/>
        </w:rPr>
        <w:t>РЕШЕНИЕ № 1181</w:t>
      </w:r>
    </w:p>
    <w:p w:rsidR="00F7281F" w:rsidRPr="00783F20" w:rsidRDefault="00F7281F" w:rsidP="00F7281F">
      <w:pPr>
        <w:tabs>
          <w:tab w:val="left" w:pos="-2268"/>
          <w:tab w:val="right" w:pos="10915"/>
        </w:tabs>
        <w:ind w:firstLine="567"/>
        <w:jc w:val="center"/>
        <w:rPr>
          <w:szCs w:val="28"/>
        </w:rPr>
      </w:pPr>
    </w:p>
    <w:p w:rsidR="00F7281F" w:rsidRPr="00783F20" w:rsidRDefault="00F7281F" w:rsidP="00F7281F">
      <w:pPr>
        <w:tabs>
          <w:tab w:val="left" w:pos="-2268"/>
          <w:tab w:val="right" w:pos="10915"/>
        </w:tabs>
        <w:ind w:firstLine="567"/>
        <w:jc w:val="both"/>
        <w:rPr>
          <w:szCs w:val="28"/>
        </w:rPr>
      </w:pPr>
      <w:r w:rsidRPr="00783F20">
        <w:rPr>
          <w:szCs w:val="28"/>
        </w:rPr>
        <w:t>20.0</w:t>
      </w:r>
      <w:r>
        <w:rPr>
          <w:szCs w:val="28"/>
        </w:rPr>
        <w:t>6</w:t>
      </w:r>
      <w:r w:rsidRPr="00783F20">
        <w:rPr>
          <w:szCs w:val="28"/>
        </w:rPr>
        <w:t>.2014г.                                                                                                      г. Иркутск</w:t>
      </w:r>
    </w:p>
    <w:p w:rsidR="00F7281F" w:rsidRPr="00783F20" w:rsidRDefault="00F7281F" w:rsidP="00F7281F">
      <w:pPr>
        <w:tabs>
          <w:tab w:val="left" w:pos="-2268"/>
          <w:tab w:val="right" w:pos="10915"/>
        </w:tabs>
        <w:ind w:firstLine="567"/>
        <w:jc w:val="both"/>
        <w:rPr>
          <w:szCs w:val="28"/>
        </w:rPr>
      </w:pPr>
    </w:p>
    <w:p w:rsidR="00F7281F" w:rsidRPr="00783F20" w:rsidRDefault="00F7281F" w:rsidP="00F728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F20">
        <w:rPr>
          <w:szCs w:val="28"/>
        </w:rPr>
        <w:t xml:space="preserve">Комиссия Иркутского УФАС России по рассмотрению жалоб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</w:t>
      </w:r>
      <w:hyperlink r:id="rId5" w:history="1">
        <w:r w:rsidRPr="00783F20">
          <w:rPr>
            <w:color w:val="0000FF"/>
            <w:szCs w:val="28"/>
          </w:rPr>
          <w:t>законом</w:t>
        </w:r>
      </w:hyperlink>
      <w:r w:rsidRPr="00783F20">
        <w:rPr>
          <w:szCs w:val="28"/>
        </w:rPr>
        <w:t xml:space="preserve"> от 18 июля 2011 года №223-ФЗ «О закупках товаров, работ, услуг отдельными видами юридических лиц»,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Комиссия Иркутского УФАС России), в составе:</w:t>
      </w:r>
    </w:p>
    <w:p w:rsidR="00F7281F" w:rsidRPr="00783F20" w:rsidRDefault="00F7281F" w:rsidP="00F7281F">
      <w:pPr>
        <w:tabs>
          <w:tab w:val="left" w:pos="545"/>
          <w:tab w:val="left" w:pos="720"/>
          <w:tab w:val="left" w:pos="10028"/>
        </w:tabs>
        <w:ind w:firstLine="567"/>
        <w:jc w:val="both"/>
        <w:rPr>
          <w:szCs w:val="28"/>
        </w:rPr>
      </w:pPr>
      <w:r w:rsidRPr="00783F20">
        <w:rPr>
          <w:szCs w:val="28"/>
        </w:rPr>
        <w:t xml:space="preserve">Председатель Комиссии: </w:t>
      </w:r>
    </w:p>
    <w:p w:rsidR="00F7281F" w:rsidRPr="00783F20" w:rsidRDefault="00F7281F" w:rsidP="00F7281F">
      <w:pPr>
        <w:tabs>
          <w:tab w:val="left" w:pos="-109"/>
          <w:tab w:val="left" w:pos="10028"/>
        </w:tabs>
        <w:ind w:firstLine="567"/>
        <w:jc w:val="both"/>
        <w:rPr>
          <w:szCs w:val="28"/>
        </w:rPr>
      </w:pPr>
      <w:r>
        <w:rPr>
          <w:szCs w:val="28"/>
        </w:rPr>
        <w:t>***</w:t>
      </w:r>
      <w:r w:rsidRPr="00783F20">
        <w:rPr>
          <w:szCs w:val="28"/>
        </w:rPr>
        <w:t>;</w:t>
      </w:r>
    </w:p>
    <w:p w:rsidR="00F7281F" w:rsidRPr="00783F20" w:rsidRDefault="00F7281F" w:rsidP="00F7281F">
      <w:pPr>
        <w:tabs>
          <w:tab w:val="left" w:pos="-109"/>
          <w:tab w:val="left" w:pos="10028"/>
        </w:tabs>
        <w:ind w:firstLine="567"/>
        <w:jc w:val="both"/>
        <w:rPr>
          <w:szCs w:val="28"/>
        </w:rPr>
      </w:pPr>
      <w:r w:rsidRPr="00783F20">
        <w:rPr>
          <w:szCs w:val="28"/>
        </w:rPr>
        <w:t xml:space="preserve">при участии представителей МУП «Ритуал» – </w:t>
      </w:r>
      <w:r>
        <w:rPr>
          <w:szCs w:val="28"/>
        </w:rPr>
        <w:t>***</w:t>
      </w:r>
      <w:r w:rsidRPr="00783F20">
        <w:rPr>
          <w:szCs w:val="28"/>
        </w:rPr>
        <w:t xml:space="preserve">, представителей Государственного бюджетного учреждения здравоохранения «Иркутское областное бюро судебно-медицинской экспертизы» - </w:t>
      </w:r>
      <w:r>
        <w:rPr>
          <w:szCs w:val="28"/>
        </w:rPr>
        <w:t>***</w:t>
      </w:r>
      <w:r w:rsidRPr="00783F20">
        <w:rPr>
          <w:szCs w:val="28"/>
        </w:rPr>
        <w:t>,</w:t>
      </w:r>
    </w:p>
    <w:p w:rsidR="00F7281F" w:rsidRPr="00783F20" w:rsidRDefault="00F7281F" w:rsidP="00F7281F">
      <w:pPr>
        <w:ind w:firstLine="567"/>
        <w:jc w:val="both"/>
        <w:rPr>
          <w:szCs w:val="28"/>
        </w:rPr>
      </w:pPr>
      <w:r w:rsidRPr="00783F20">
        <w:rPr>
          <w:szCs w:val="28"/>
        </w:rPr>
        <w:t xml:space="preserve">рассмотрев жалобу МУП «Ритуал» на действия Государственного бюджетного учреждения здравоохранения «Иркутское областное бюро судебно-медицинской экспертизы» (далее – ГБУЗ «ИОБСМЭ»), связанные с проведением запроса ценовых котировок в электронной форме на </w:t>
      </w:r>
      <w:r w:rsidRPr="00783F20">
        <w:rPr>
          <w:bCs/>
          <w:szCs w:val="28"/>
        </w:rPr>
        <w:t xml:space="preserve">захоронение медицинских отходов органического происхождения (извещение № 31401181610), </w:t>
      </w:r>
      <w:r w:rsidRPr="00783F20">
        <w:rPr>
          <w:szCs w:val="28"/>
        </w:rPr>
        <w:t>руководствуясь ст.18.1 Федерального закона от 26.07.2006г. №135-ФЗ «О защите конкуренции» (далее – Закон о защите конкуренции),</w:t>
      </w:r>
    </w:p>
    <w:p w:rsidR="00F7281F" w:rsidRPr="00783F20" w:rsidRDefault="00F7281F" w:rsidP="00F7281F">
      <w:pPr>
        <w:tabs>
          <w:tab w:val="left" w:pos="545"/>
          <w:tab w:val="left" w:pos="720"/>
        </w:tabs>
        <w:ind w:firstLine="567"/>
        <w:jc w:val="center"/>
        <w:rPr>
          <w:szCs w:val="28"/>
        </w:rPr>
      </w:pPr>
    </w:p>
    <w:p w:rsidR="00F7281F" w:rsidRPr="00783F20" w:rsidRDefault="00F7281F" w:rsidP="00F7281F">
      <w:pPr>
        <w:tabs>
          <w:tab w:val="left" w:pos="545"/>
          <w:tab w:val="left" w:pos="720"/>
        </w:tabs>
        <w:ind w:firstLine="567"/>
        <w:jc w:val="center"/>
        <w:rPr>
          <w:szCs w:val="28"/>
        </w:rPr>
      </w:pPr>
      <w:r w:rsidRPr="00783F20">
        <w:rPr>
          <w:szCs w:val="28"/>
        </w:rPr>
        <w:t>УСТАНОВИЛА:</w:t>
      </w:r>
    </w:p>
    <w:p w:rsidR="00F7281F" w:rsidRPr="00783F20" w:rsidRDefault="00F7281F" w:rsidP="00F7281F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</w:p>
    <w:p w:rsidR="00F7281F" w:rsidRPr="00783F20" w:rsidRDefault="00F7281F" w:rsidP="00F7281F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  <w:r w:rsidRPr="00783F20">
        <w:rPr>
          <w:szCs w:val="28"/>
        </w:rPr>
        <w:t xml:space="preserve">11.06.2014г. в Иркутское УФАС России поступила жалоба МУП «Ритуал» исх. № 01-08/2-132 на действия ГБУЗ «ИОБСМЭ») в которой указаны следующие доводы. </w:t>
      </w:r>
    </w:p>
    <w:p w:rsidR="00F7281F" w:rsidRPr="00783F20" w:rsidRDefault="00F7281F" w:rsidP="00F7281F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  <w:r w:rsidRPr="00783F20">
        <w:rPr>
          <w:szCs w:val="28"/>
        </w:rPr>
        <w:t xml:space="preserve">В соответствии с п. 6.4. раздела 6 Положения о закупке товаров, работ услуг для нужд ГБУЗ «ИОБСМЭ» (далее – Положение о закупке) размещение заказа путем проведения запроса котировок осуществляется в случае размещения заказа на поставку товаров, выполнение работ, оказание услуг, когда заказчиком принято решение об использовании при отборе победителя единственного критерия «цена договора». </w:t>
      </w:r>
    </w:p>
    <w:p w:rsidR="00F7281F" w:rsidRPr="00783F20" w:rsidRDefault="00F7281F" w:rsidP="00F7281F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  <w:r w:rsidRPr="00783F20">
        <w:rPr>
          <w:szCs w:val="28"/>
        </w:rPr>
        <w:t xml:space="preserve">Вместе с тем, в извещении о закупке, размещенной на официальном сайте указаны два критерия оценки заявок – цена договора 70%, срок выполнения работ 30%. Кроме того, в разделе 11 Положения о закупках отсутствует критерий оценки – срок выполнения работ, а также в информации о закупке (в извещении и документации) отсутствует порядок оценки по данному критерию. </w:t>
      </w:r>
    </w:p>
    <w:p w:rsidR="00F7281F" w:rsidRPr="00783F20" w:rsidRDefault="00F7281F" w:rsidP="00F7281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83F20">
        <w:rPr>
          <w:bCs/>
          <w:szCs w:val="28"/>
        </w:rPr>
        <w:t xml:space="preserve">Согласно п. 12 ст. 4 Федерального закона от 18.07.2011г. № 223-ФЗ «О закупках товаров, работ, услуг отдельными видами юридических лиц» (далее – Закон о закупках) </w:t>
      </w:r>
      <w:r w:rsidRPr="00783F20">
        <w:rPr>
          <w:rFonts w:eastAsiaTheme="minorHAnsi"/>
          <w:szCs w:val="28"/>
          <w:lang w:eastAsia="en-US"/>
        </w:rPr>
        <w:t>Протоколы, составляемые в ходе закупки, размещаются заказчиком в единой информационной системе не позднее чем через три дня со дня подписания таких протоколов.</w:t>
      </w:r>
    </w:p>
    <w:p w:rsidR="00F7281F" w:rsidRPr="00783F20" w:rsidRDefault="00F7281F" w:rsidP="00F7281F">
      <w:pPr>
        <w:ind w:firstLine="567"/>
        <w:jc w:val="both"/>
        <w:rPr>
          <w:szCs w:val="28"/>
        </w:rPr>
      </w:pPr>
      <w:r w:rsidRPr="00783F20">
        <w:rPr>
          <w:szCs w:val="28"/>
        </w:rPr>
        <w:t>Фактически заказчик опубликовал на официальном сайте протокол от 30.05.2014г. № 05 о вскрытии конвертов с заявками на проведение запроса котировок и протокол от 30.05.2014г. № 5.1 заседания комиссии по оценке запроса ценовых котировок и выбору победителя 05.06.2014г., что превышает три дня.</w:t>
      </w:r>
    </w:p>
    <w:p w:rsidR="00F7281F" w:rsidRPr="00783F20" w:rsidRDefault="00F7281F" w:rsidP="00F7281F">
      <w:pPr>
        <w:ind w:firstLine="567"/>
        <w:jc w:val="both"/>
        <w:rPr>
          <w:szCs w:val="28"/>
        </w:rPr>
      </w:pPr>
      <w:r w:rsidRPr="00783F20">
        <w:rPr>
          <w:szCs w:val="28"/>
        </w:rPr>
        <w:t xml:space="preserve">По мнению МУП «Ритуал», рассматриваемый запрос ценовых котировок был проведен не в соответствии с Положением о закупке. </w:t>
      </w:r>
    </w:p>
    <w:p w:rsidR="00F7281F" w:rsidRPr="00783F20" w:rsidRDefault="00F7281F" w:rsidP="00F7281F">
      <w:pPr>
        <w:ind w:firstLine="567"/>
        <w:jc w:val="both"/>
        <w:rPr>
          <w:szCs w:val="28"/>
        </w:rPr>
      </w:pPr>
      <w:r w:rsidRPr="00783F20">
        <w:rPr>
          <w:szCs w:val="28"/>
        </w:rPr>
        <w:t>На основании изложенного МУП «Ритуал» просит аннулировать данную закупку.</w:t>
      </w:r>
    </w:p>
    <w:p w:rsidR="00F7281F" w:rsidRPr="00783F20" w:rsidRDefault="00F7281F" w:rsidP="00F7281F">
      <w:pPr>
        <w:ind w:firstLine="567"/>
        <w:jc w:val="both"/>
        <w:rPr>
          <w:szCs w:val="28"/>
        </w:rPr>
      </w:pPr>
    </w:p>
    <w:p w:rsidR="00F7281F" w:rsidRPr="00783F20" w:rsidRDefault="00F7281F" w:rsidP="00F7281F">
      <w:pPr>
        <w:ind w:firstLine="567"/>
        <w:jc w:val="both"/>
        <w:rPr>
          <w:color w:val="000000"/>
          <w:szCs w:val="28"/>
          <w:lang w:eastAsia="en-US"/>
        </w:rPr>
      </w:pPr>
      <w:r w:rsidRPr="00783F20">
        <w:rPr>
          <w:szCs w:val="28"/>
        </w:rPr>
        <w:t xml:space="preserve">ГБУЗ «ИОБСМЭ» представило письменные пояснения на жалобу МУП «Ритуал», согласно которым, учреждение </w:t>
      </w:r>
      <w:r w:rsidRPr="00783F20">
        <w:rPr>
          <w:color w:val="000000"/>
          <w:szCs w:val="28"/>
          <w:lang w:eastAsia="en-US"/>
        </w:rPr>
        <w:t xml:space="preserve">на официальном сайте </w:t>
      </w:r>
      <w:hyperlink r:id="rId6" w:history="1">
        <w:r w:rsidRPr="00783F20">
          <w:rPr>
            <w:color w:val="0066CC"/>
            <w:szCs w:val="28"/>
            <w:u w:val="single"/>
            <w:lang w:val="en-US" w:eastAsia="en-US"/>
          </w:rPr>
          <w:t>http</w:t>
        </w:r>
        <w:r w:rsidRPr="00783F20">
          <w:rPr>
            <w:color w:val="0066CC"/>
            <w:szCs w:val="28"/>
            <w:u w:val="single"/>
            <w:lang w:eastAsia="en-US"/>
          </w:rPr>
          <w:t>:</w:t>
        </w:r>
        <w:proofErr w:type="spellStart"/>
        <w:r w:rsidRPr="00783F20">
          <w:rPr>
            <w:color w:val="0066CC"/>
            <w:szCs w:val="28"/>
            <w:u w:val="single"/>
            <w:lang w:val="en-US" w:eastAsia="en-US"/>
          </w:rPr>
          <w:t>zakupki</w:t>
        </w:r>
        <w:proofErr w:type="spellEnd"/>
        <w:r w:rsidRPr="00783F20">
          <w:rPr>
            <w:color w:val="0066CC"/>
            <w:szCs w:val="28"/>
            <w:u w:val="single"/>
            <w:lang w:eastAsia="en-US"/>
          </w:rPr>
          <w:t>.</w:t>
        </w:r>
        <w:proofErr w:type="spellStart"/>
        <w:r w:rsidRPr="00783F20">
          <w:rPr>
            <w:color w:val="0066CC"/>
            <w:szCs w:val="28"/>
            <w:u w:val="single"/>
            <w:lang w:val="en-US" w:eastAsia="en-US"/>
          </w:rPr>
          <w:t>gov</w:t>
        </w:r>
        <w:proofErr w:type="spellEnd"/>
        <w:r w:rsidRPr="00783F20">
          <w:rPr>
            <w:color w:val="0066CC"/>
            <w:szCs w:val="28"/>
            <w:u w:val="single"/>
            <w:lang w:eastAsia="en-US"/>
          </w:rPr>
          <w:t>.</w:t>
        </w:r>
        <w:proofErr w:type="spellStart"/>
        <w:r w:rsidRPr="00783F20">
          <w:rPr>
            <w:color w:val="0066CC"/>
            <w:szCs w:val="28"/>
            <w:u w:val="single"/>
            <w:lang w:val="en-US" w:eastAsia="en-US"/>
          </w:rPr>
          <w:t>ru</w:t>
        </w:r>
        <w:proofErr w:type="spellEnd"/>
      </w:hyperlink>
      <w:r w:rsidRPr="00783F20">
        <w:rPr>
          <w:color w:val="000000"/>
          <w:szCs w:val="28"/>
          <w:lang w:eastAsia="en-US"/>
        </w:rPr>
        <w:t xml:space="preserve"> опубликовало извещение о проведении процедуры запроса ценовых котировок № 31401181610 от 23 мая 2014г. Краткое наименование запроса ценовых котировок: захоронение медицинских отходов органического происхождения. В адрес ГБУЗ «ИОБСМЭ» поступило три заявки на участие в запросе ценовых котировок - ИП Кузнецов В.И., ООО «</w:t>
      </w:r>
      <w:proofErr w:type="spellStart"/>
      <w:r w:rsidRPr="00783F20">
        <w:rPr>
          <w:color w:val="000000"/>
          <w:szCs w:val="28"/>
          <w:lang w:eastAsia="en-US"/>
        </w:rPr>
        <w:t>ФеликсТрейд</w:t>
      </w:r>
      <w:proofErr w:type="spellEnd"/>
      <w:r w:rsidRPr="00783F20">
        <w:rPr>
          <w:color w:val="000000"/>
          <w:szCs w:val="28"/>
          <w:lang w:eastAsia="en-US"/>
        </w:rPr>
        <w:t>», МУП «Ритуал».</w:t>
      </w:r>
    </w:p>
    <w:p w:rsidR="00F7281F" w:rsidRPr="00783F20" w:rsidRDefault="00F7281F" w:rsidP="00F72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783F20">
        <w:rPr>
          <w:color w:val="000000"/>
          <w:szCs w:val="28"/>
          <w:lang w:eastAsia="en-US"/>
        </w:rPr>
        <w:t xml:space="preserve">В п. 6.4. раздела 6 Положения о закупке, проведение запроса ценовых котировок (запрос котировок) - конкурентный способ размещения заказа,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ценовых котировок и победителем в проведении </w:t>
      </w:r>
      <w:r w:rsidRPr="00783F20">
        <w:rPr>
          <w:color w:val="000000"/>
          <w:szCs w:val="28"/>
          <w:lang w:eastAsia="en-US"/>
        </w:rPr>
        <w:lastRenderedPageBreak/>
        <w:t>запроса котировок признается Участник размещения заказа, предложивший наиболее низкую цену договора.</w:t>
      </w:r>
    </w:p>
    <w:p w:rsidR="00F7281F" w:rsidRPr="00783F20" w:rsidRDefault="00F7281F" w:rsidP="00F72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783F20">
        <w:rPr>
          <w:color w:val="000000"/>
          <w:szCs w:val="28"/>
          <w:lang w:eastAsia="en-US"/>
        </w:rPr>
        <w:t>В извещении о проведении запроса ценовых котировок № 31401181610 указано два критерия - Цена договора 70%, Срок выполнение работ 30%.</w:t>
      </w:r>
    </w:p>
    <w:p w:rsidR="00F7281F" w:rsidRPr="00783F20" w:rsidRDefault="00F7281F" w:rsidP="00F72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783F20">
        <w:rPr>
          <w:color w:val="000000"/>
          <w:szCs w:val="28"/>
          <w:lang w:eastAsia="en-US"/>
        </w:rPr>
        <w:t xml:space="preserve">Второй критерий </w:t>
      </w:r>
      <w:r w:rsidRPr="00783F20">
        <w:rPr>
          <w:szCs w:val="28"/>
        </w:rPr>
        <w:t xml:space="preserve">ГБУЗ «ИОБСМЭ» </w:t>
      </w:r>
      <w:r w:rsidRPr="00783F20">
        <w:rPr>
          <w:color w:val="000000"/>
          <w:szCs w:val="28"/>
          <w:lang w:eastAsia="en-US"/>
        </w:rPr>
        <w:t>было вынуждено указать т.к. предметом запроса ценовых предложений являются отходы органического происхождения, не являются предметом длительного хранения (имеющие свойства гниения) учитывая данные обстоятельства, имеет значение так же и срок выполнения работ.</w:t>
      </w:r>
    </w:p>
    <w:p w:rsidR="00F7281F" w:rsidRPr="00783F20" w:rsidRDefault="00F7281F" w:rsidP="00F72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783F20">
        <w:rPr>
          <w:color w:val="000000"/>
          <w:szCs w:val="28"/>
          <w:lang w:eastAsia="en-US"/>
        </w:rPr>
        <w:t>При этом весомым критерием является цена запроса ценовых предложений, что не противоречит п. 6.4 раздела 6 Положения о закупке.</w:t>
      </w:r>
    </w:p>
    <w:p w:rsidR="00F7281F" w:rsidRPr="00783F20" w:rsidRDefault="00F7281F" w:rsidP="00F72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783F20">
        <w:rPr>
          <w:color w:val="000000"/>
          <w:szCs w:val="28"/>
          <w:lang w:eastAsia="en-US"/>
        </w:rPr>
        <w:t xml:space="preserve">При этом, </w:t>
      </w:r>
      <w:r w:rsidRPr="00783F20">
        <w:rPr>
          <w:szCs w:val="28"/>
        </w:rPr>
        <w:t xml:space="preserve">ГБУЗ «ИОБСМЭ» </w:t>
      </w:r>
      <w:r w:rsidRPr="00783F20">
        <w:rPr>
          <w:color w:val="000000"/>
          <w:szCs w:val="28"/>
          <w:lang w:eastAsia="en-US"/>
        </w:rPr>
        <w:t>указало, что цена победителя - 157500,00 руб. Цена МУП «Ритуал» 191629,20 руб., которая отличается от цены победителя.</w:t>
      </w:r>
    </w:p>
    <w:p w:rsidR="00F7281F" w:rsidRPr="00783F20" w:rsidRDefault="00F7281F" w:rsidP="00F7281F">
      <w:pPr>
        <w:ind w:firstLine="567"/>
        <w:jc w:val="both"/>
        <w:rPr>
          <w:color w:val="000000"/>
          <w:szCs w:val="28"/>
          <w:lang w:eastAsia="en-US"/>
        </w:rPr>
      </w:pPr>
      <w:r w:rsidRPr="00783F20">
        <w:rPr>
          <w:color w:val="000000"/>
          <w:szCs w:val="28"/>
          <w:lang w:eastAsia="en-US"/>
        </w:rPr>
        <w:t xml:space="preserve">Таким образом, наличие критерия - срок выполнения работ не каким образом не мог повлиять на определение победителя в запросе ценовых котировок. </w:t>
      </w:r>
    </w:p>
    <w:p w:rsidR="00F7281F" w:rsidRPr="00783F20" w:rsidRDefault="00F7281F" w:rsidP="00F7281F">
      <w:pPr>
        <w:ind w:firstLine="567"/>
        <w:jc w:val="both"/>
        <w:rPr>
          <w:color w:val="000000"/>
          <w:szCs w:val="28"/>
          <w:lang w:eastAsia="en-US"/>
        </w:rPr>
      </w:pPr>
      <w:r w:rsidRPr="00783F20">
        <w:rPr>
          <w:color w:val="000000"/>
          <w:szCs w:val="28"/>
          <w:lang w:eastAsia="en-US"/>
        </w:rPr>
        <w:t xml:space="preserve">На основании изложенного и при наличии несущественных нарушений, которые не могли повлиять на признание победителем ИП Кузнецова, </w:t>
      </w:r>
      <w:r w:rsidRPr="00783F20">
        <w:rPr>
          <w:szCs w:val="28"/>
        </w:rPr>
        <w:t>ГБУЗ «ИОБСМЭ» просит</w:t>
      </w:r>
      <w:r w:rsidRPr="00783F20">
        <w:rPr>
          <w:color w:val="000000"/>
          <w:szCs w:val="28"/>
          <w:lang w:eastAsia="en-US"/>
        </w:rPr>
        <w:t xml:space="preserve"> жалобу МУП «Ритуал» оставить без удовлетворения.</w:t>
      </w:r>
    </w:p>
    <w:p w:rsidR="00F7281F" w:rsidRPr="00783F20" w:rsidRDefault="00F7281F" w:rsidP="00F7281F">
      <w:pPr>
        <w:tabs>
          <w:tab w:val="left" w:pos="545"/>
          <w:tab w:val="left" w:pos="720"/>
        </w:tabs>
        <w:ind w:firstLine="545"/>
        <w:jc w:val="both"/>
        <w:rPr>
          <w:b/>
          <w:szCs w:val="28"/>
        </w:rPr>
      </w:pPr>
    </w:p>
    <w:p w:rsidR="00F7281F" w:rsidRPr="00783F20" w:rsidRDefault="00F7281F" w:rsidP="00F7281F">
      <w:pPr>
        <w:tabs>
          <w:tab w:val="left" w:pos="545"/>
          <w:tab w:val="left" w:pos="720"/>
        </w:tabs>
        <w:ind w:firstLine="545"/>
        <w:jc w:val="both"/>
        <w:rPr>
          <w:b/>
          <w:szCs w:val="28"/>
        </w:rPr>
      </w:pPr>
      <w:r w:rsidRPr="00783F20">
        <w:rPr>
          <w:b/>
          <w:szCs w:val="28"/>
        </w:rPr>
        <w:t>Комиссия Иркутского УФАС России, исследовав имеющиеся материалы, доводы жалобы МУП «Ритуал», письменные и устные пояснения ГБУЗ «ИОБСМЭ», приходит к следующим выводам.</w:t>
      </w:r>
    </w:p>
    <w:p w:rsidR="00F7281F" w:rsidRPr="00783F20" w:rsidRDefault="00F7281F" w:rsidP="00F7281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7281F" w:rsidRPr="00783F20" w:rsidRDefault="00F7281F" w:rsidP="00F7281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83F20">
        <w:rPr>
          <w:szCs w:val="28"/>
        </w:rPr>
        <w:t>Общие принципы закупки, в том числе бюджетным учреждением, товаров, работ, услуг и основные требования к закупке товаров, работ, услуг урегулированы нормами</w:t>
      </w:r>
      <w:r w:rsidRPr="00783F20">
        <w:rPr>
          <w:bCs/>
          <w:szCs w:val="28"/>
        </w:rPr>
        <w:t xml:space="preserve"> Закона о закупках.</w:t>
      </w:r>
    </w:p>
    <w:p w:rsidR="00F7281F" w:rsidRPr="00783F20" w:rsidRDefault="00F7281F" w:rsidP="00F728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F20">
        <w:rPr>
          <w:szCs w:val="28"/>
        </w:rPr>
        <w:t>В силу ст.2 указанного акта закупочную деятельность заказчика регламентирует Положение о закупке, которое утверждается органом, осуществляющим функции и полномочия учредителя бюджетного учреждения, в случае, если заказчиком выступает государственное бюджетное учреждение или муниципальное бюджетное учреждение.</w:t>
      </w:r>
    </w:p>
    <w:p w:rsidR="00F7281F" w:rsidRPr="00783F20" w:rsidRDefault="00F7281F" w:rsidP="00F728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3F20">
        <w:rPr>
          <w:szCs w:val="28"/>
        </w:rPr>
        <w:t>В положении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 (ч.3 ст.3 Закона о закупках).</w:t>
      </w:r>
    </w:p>
    <w:p w:rsidR="00F7281F" w:rsidRPr="00783F20" w:rsidRDefault="00F7281F" w:rsidP="00F728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3F20">
        <w:rPr>
          <w:szCs w:val="28"/>
        </w:rPr>
        <w:t>Министром здравоохранения Корниловым Н.Г. 17.03.2014г. утверждено Положение о закупке товаров, работ, услуг для нужд ГБУЗ «ИОБСМЭ», которым предусмотрены, в частности такие способы закупки как запрос ценовых котировок и запрос предложений.</w:t>
      </w:r>
    </w:p>
    <w:p w:rsidR="00F7281F" w:rsidRPr="00783F20" w:rsidRDefault="00F7281F" w:rsidP="00F72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783F20">
        <w:rPr>
          <w:szCs w:val="28"/>
        </w:rPr>
        <w:t xml:space="preserve">В соответствии с п. 6.4. раздела 6 Положения о закупке, </w:t>
      </w:r>
      <w:r w:rsidRPr="00783F20">
        <w:rPr>
          <w:color w:val="000000"/>
          <w:szCs w:val="28"/>
          <w:lang w:eastAsia="en-US"/>
        </w:rPr>
        <w:t>проведение запроса ценовых котировок (запрос котировок) - конкурентный способ размещения заказа,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ценовых котировок и победителем в проведении запроса котировок признается Участник размещения заказа, предложивший наиболее низкую цену договора.</w:t>
      </w:r>
    </w:p>
    <w:p w:rsidR="00F7281F" w:rsidRPr="00783F20" w:rsidRDefault="00F7281F" w:rsidP="00F7281F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  <w:r w:rsidRPr="00783F20">
        <w:rPr>
          <w:szCs w:val="28"/>
        </w:rPr>
        <w:lastRenderedPageBreak/>
        <w:t xml:space="preserve">Размещение заказа путем проведения запроса котировок осуществляется в случае размещения заказа на поставку товаров, выполнение работ, оказание услуг, когда заказчиком принято решение об использовании при отборе победителя </w:t>
      </w:r>
      <w:r w:rsidRPr="00783F20">
        <w:rPr>
          <w:szCs w:val="28"/>
          <w:u w:val="single"/>
        </w:rPr>
        <w:t>единственного критерия «цена договора».</w:t>
      </w:r>
      <w:r w:rsidRPr="00783F20">
        <w:rPr>
          <w:szCs w:val="28"/>
        </w:rPr>
        <w:t xml:space="preserve"> </w:t>
      </w:r>
    </w:p>
    <w:p w:rsidR="00F7281F" w:rsidRPr="00783F20" w:rsidRDefault="00F7281F" w:rsidP="00F728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3F20">
        <w:rPr>
          <w:szCs w:val="28"/>
        </w:rPr>
        <w:t>Заказчик вправе осуществлять размещение заказа путем запроса котировок на поставку одноименной продукции на сумму не более 500000 руб. в месяц.</w:t>
      </w:r>
    </w:p>
    <w:p w:rsidR="00F7281F" w:rsidRPr="00783F20" w:rsidRDefault="00F7281F" w:rsidP="00F728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3F20">
        <w:rPr>
          <w:szCs w:val="28"/>
        </w:rPr>
        <w:t xml:space="preserve">В разделе в п. 11.1.1. раздела 11 Положения о закупках, под запросом ценовых котировок понимается способ размещения заказа, при котором информация о потребностях в товарах, работах, услугах для нужд ГБУЗ «Бюро СМЭ» сообщается неограниченному кругу лиц путем размещения на официальном сайте извещения о проведении запроса котировок и победителем в котором закупочная комиссия признает участника, предложившего наиболее низкую цену договора. </w:t>
      </w:r>
    </w:p>
    <w:p w:rsidR="00F7281F" w:rsidRPr="00783F20" w:rsidRDefault="00F7281F" w:rsidP="00F728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3F20">
        <w:rPr>
          <w:szCs w:val="28"/>
        </w:rPr>
        <w:t>Вместе с тем, согласно Документации о закупке, закупка проводится в форме запроса ценовых котировок, указаны два критерия оценки заявок – цена договора 70% и срок выполнения работ 30%.</w:t>
      </w:r>
    </w:p>
    <w:p w:rsidR="00F7281F" w:rsidRPr="00783F20" w:rsidRDefault="00F7281F" w:rsidP="00F728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3F20">
        <w:rPr>
          <w:szCs w:val="28"/>
        </w:rPr>
        <w:t xml:space="preserve">При этом, в документации о закупке отсутствуют способы расчета (порядок оценки) по данным критериям. </w:t>
      </w:r>
    </w:p>
    <w:p w:rsidR="00F7281F" w:rsidRPr="00783F20" w:rsidRDefault="00F7281F" w:rsidP="00F728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3F20">
        <w:rPr>
          <w:szCs w:val="28"/>
        </w:rPr>
        <w:t>Таким образом, действия ГБУЗ «ИОБСМЭ» нарушают требования п. 6.4. раздела 6, п. 11.1.1. раздела 11 Положения о закупке, в части установления для запроса ценовых котировок дополнительного критерия оценки заявок – срока выполнения работ.</w:t>
      </w:r>
    </w:p>
    <w:p w:rsidR="00F7281F" w:rsidRPr="00783F20" w:rsidRDefault="00F7281F" w:rsidP="00F7281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783F20">
        <w:rPr>
          <w:szCs w:val="28"/>
        </w:rPr>
        <w:t xml:space="preserve">Вместе с тем, как установлено, что победитель закупки – ИП Кузнецов В.И.  предложил цену заключения договора в размере </w:t>
      </w:r>
      <w:r w:rsidRPr="00783F20">
        <w:rPr>
          <w:color w:val="000000"/>
          <w:szCs w:val="28"/>
          <w:lang w:eastAsia="en-US"/>
        </w:rPr>
        <w:t xml:space="preserve">157 500,00 руб., данная цена является наименьшей из предложенных, в том числе МУП «Ритуал». </w:t>
      </w:r>
    </w:p>
    <w:p w:rsidR="00F7281F" w:rsidRPr="00783F20" w:rsidRDefault="00F7281F" w:rsidP="00F7281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en-US"/>
        </w:rPr>
      </w:pPr>
      <w:r w:rsidRPr="00783F20">
        <w:rPr>
          <w:color w:val="000000"/>
          <w:szCs w:val="28"/>
          <w:lang w:eastAsia="en-US"/>
        </w:rPr>
        <w:t xml:space="preserve">Таким образом, нарушение со стороны </w:t>
      </w:r>
      <w:r w:rsidRPr="00783F20">
        <w:rPr>
          <w:szCs w:val="28"/>
        </w:rPr>
        <w:t>ГБУЗ «ИОБСМЭ» вышеуказанных пунктов положения, не повлияло на выбор победителя рассматриваемой закупки.</w:t>
      </w:r>
    </w:p>
    <w:p w:rsidR="00F7281F" w:rsidRPr="00783F20" w:rsidRDefault="00F7281F" w:rsidP="00F728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3F20">
        <w:rPr>
          <w:color w:val="000000"/>
          <w:szCs w:val="28"/>
          <w:lang w:eastAsia="en-US"/>
        </w:rPr>
        <w:t xml:space="preserve">По результатам проведенной закупки, между </w:t>
      </w:r>
      <w:r w:rsidRPr="00783F20">
        <w:rPr>
          <w:szCs w:val="28"/>
        </w:rPr>
        <w:t xml:space="preserve">ГБУЗ «ИОБСМЭ» и ИП Кузнецовым В.И. 04.06.2014г. заключен договор на выполнение работ по захоронению медицинских отходов органического происхождения. </w:t>
      </w:r>
    </w:p>
    <w:p w:rsidR="00F7281F" w:rsidRPr="00783F20" w:rsidRDefault="00F7281F" w:rsidP="00F7281F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545"/>
        <w:jc w:val="both"/>
        <w:rPr>
          <w:color w:val="000000"/>
          <w:szCs w:val="28"/>
        </w:rPr>
      </w:pPr>
      <w:r w:rsidRPr="00783F20">
        <w:rPr>
          <w:color w:val="000000"/>
          <w:szCs w:val="28"/>
        </w:rPr>
        <w:t xml:space="preserve">В связи с чем, Комиссия Иркутского УФАС России не находит оснований для выдачи предписания об устранении выявленных нарушений. </w:t>
      </w:r>
    </w:p>
    <w:p w:rsidR="00F7281F" w:rsidRPr="00783F20" w:rsidRDefault="00F7281F" w:rsidP="00F7281F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545"/>
        <w:jc w:val="both"/>
        <w:rPr>
          <w:color w:val="000000"/>
          <w:szCs w:val="28"/>
        </w:rPr>
      </w:pPr>
    </w:p>
    <w:p w:rsidR="00F7281F" w:rsidRPr="00783F20" w:rsidRDefault="00F7281F" w:rsidP="00F7281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783F20">
        <w:rPr>
          <w:bCs/>
          <w:szCs w:val="28"/>
        </w:rPr>
        <w:t xml:space="preserve">Согласно п. 12 ст. 4 Закона о закупках, </w:t>
      </w:r>
      <w:r w:rsidRPr="00783F20">
        <w:rPr>
          <w:rFonts w:eastAsiaTheme="minorHAnsi"/>
          <w:szCs w:val="28"/>
          <w:lang w:eastAsia="en-US"/>
        </w:rPr>
        <w:t>Протоколы, составляемые в ходе закупки, размещаются заказчиком в единой информационной системе не позднее чем через три дня со дня подписания таких протоколов.</w:t>
      </w:r>
    </w:p>
    <w:p w:rsidR="00F7281F" w:rsidRPr="00783F20" w:rsidRDefault="00F7281F" w:rsidP="00F7281F">
      <w:pPr>
        <w:ind w:firstLine="567"/>
        <w:jc w:val="both"/>
        <w:rPr>
          <w:szCs w:val="28"/>
        </w:rPr>
      </w:pPr>
      <w:r w:rsidRPr="00783F20">
        <w:rPr>
          <w:szCs w:val="28"/>
        </w:rPr>
        <w:t>Фактически заказчик опубликовал на официальном сайте протокол от 30.05.2014г. № 05 о вскрытии конвертов с заявками на проведение запроса котировок и протокол от 30.05.2014г. № 5.1 заседания комиссии по оценке запроса ценовых котировок и выбору победителя 05.06.2014г., что превышает три дня.</w:t>
      </w:r>
    </w:p>
    <w:p w:rsidR="00F7281F" w:rsidRPr="00783F20" w:rsidRDefault="00F7281F" w:rsidP="00F7281F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545"/>
        <w:jc w:val="both"/>
        <w:rPr>
          <w:szCs w:val="28"/>
        </w:rPr>
      </w:pPr>
      <w:r w:rsidRPr="00783F20">
        <w:rPr>
          <w:color w:val="000000"/>
          <w:szCs w:val="28"/>
        </w:rPr>
        <w:t xml:space="preserve">Согласно пояснениям </w:t>
      </w:r>
      <w:r w:rsidRPr="00783F20">
        <w:rPr>
          <w:szCs w:val="28"/>
        </w:rPr>
        <w:t>ГБУЗ «ИОБСМЭ», вышеуказанные протоколы размещены на официальном сайте 05.06.2014г. в связи с отсутствием технической возможности разместить их в трехдневный срок, о чем свидетельствует распечатка с официального сайта, где указано, что протокол создан 03.06.2014г.. а размещен 05.06.2014г.</w:t>
      </w:r>
    </w:p>
    <w:p w:rsidR="00F7281F" w:rsidRPr="00783F20" w:rsidRDefault="00F7281F" w:rsidP="00F7281F">
      <w:pPr>
        <w:autoSpaceDE w:val="0"/>
        <w:autoSpaceDN w:val="0"/>
        <w:adjustRightInd w:val="0"/>
        <w:ind w:firstLine="545"/>
        <w:jc w:val="both"/>
        <w:outlineLvl w:val="1"/>
        <w:rPr>
          <w:szCs w:val="28"/>
        </w:rPr>
      </w:pPr>
      <w:r w:rsidRPr="00783F20">
        <w:rPr>
          <w:szCs w:val="28"/>
        </w:rPr>
        <w:lastRenderedPageBreak/>
        <w:t>На основании изложенного, руководствуясь ст. 18.1 Закона о защите конкуренции, Комиссия Иркутского УФАС России,</w:t>
      </w:r>
    </w:p>
    <w:p w:rsidR="00F7281F" w:rsidRPr="00783F20" w:rsidRDefault="00F7281F" w:rsidP="00F7281F">
      <w:pPr>
        <w:autoSpaceDE w:val="0"/>
        <w:autoSpaceDN w:val="0"/>
        <w:adjustRightInd w:val="0"/>
        <w:ind w:firstLine="545"/>
        <w:jc w:val="center"/>
        <w:rPr>
          <w:szCs w:val="28"/>
        </w:rPr>
      </w:pPr>
    </w:p>
    <w:p w:rsidR="00F7281F" w:rsidRPr="00783F20" w:rsidRDefault="00F7281F" w:rsidP="00F7281F">
      <w:pPr>
        <w:autoSpaceDE w:val="0"/>
        <w:autoSpaceDN w:val="0"/>
        <w:adjustRightInd w:val="0"/>
        <w:ind w:firstLine="545"/>
        <w:jc w:val="center"/>
        <w:rPr>
          <w:szCs w:val="28"/>
        </w:rPr>
      </w:pPr>
      <w:r w:rsidRPr="00783F20">
        <w:rPr>
          <w:szCs w:val="28"/>
        </w:rPr>
        <w:t>РЕШИЛА:</w:t>
      </w:r>
    </w:p>
    <w:p w:rsidR="00F7281F" w:rsidRPr="00783F20" w:rsidRDefault="00F7281F" w:rsidP="00F7281F">
      <w:pPr>
        <w:autoSpaceDE w:val="0"/>
        <w:autoSpaceDN w:val="0"/>
        <w:adjustRightInd w:val="0"/>
        <w:ind w:firstLine="545"/>
        <w:jc w:val="center"/>
        <w:rPr>
          <w:szCs w:val="28"/>
        </w:rPr>
      </w:pPr>
    </w:p>
    <w:p w:rsidR="00F7281F" w:rsidRPr="00783F20" w:rsidRDefault="00F7281F" w:rsidP="00F7281F">
      <w:pPr>
        <w:numPr>
          <w:ilvl w:val="0"/>
          <w:numId w:val="2"/>
        </w:numPr>
        <w:tabs>
          <w:tab w:val="left" w:pos="603"/>
          <w:tab w:val="left" w:pos="872"/>
        </w:tabs>
        <w:ind w:left="0" w:firstLine="540"/>
        <w:jc w:val="both"/>
        <w:rPr>
          <w:szCs w:val="28"/>
        </w:rPr>
      </w:pPr>
      <w:r w:rsidRPr="00783F20">
        <w:rPr>
          <w:szCs w:val="28"/>
        </w:rPr>
        <w:t>Признать жалобу МУП «Ритуал» обоснованной.</w:t>
      </w:r>
    </w:p>
    <w:p w:rsidR="00F7281F" w:rsidRPr="00783F20" w:rsidRDefault="00F7281F" w:rsidP="00F7281F">
      <w:pPr>
        <w:numPr>
          <w:ilvl w:val="0"/>
          <w:numId w:val="2"/>
        </w:numPr>
        <w:tabs>
          <w:tab w:val="left" w:pos="603"/>
          <w:tab w:val="left" w:pos="872"/>
        </w:tabs>
        <w:ind w:left="0" w:firstLine="540"/>
        <w:jc w:val="both"/>
        <w:rPr>
          <w:szCs w:val="28"/>
        </w:rPr>
      </w:pPr>
      <w:r w:rsidRPr="00783F20">
        <w:rPr>
          <w:szCs w:val="28"/>
        </w:rPr>
        <w:t>Признать ГБУЗ «ИОБСМЭ» нарушившим п. 6.4. раздела 6, п. 11.1.1. раздела 11 Положения о закупке товаров, работ услуг для нужд ГБУЗ «ИОБСМЭ»</w:t>
      </w:r>
      <w:r w:rsidRPr="00783F20">
        <w:rPr>
          <w:bCs/>
          <w:szCs w:val="28"/>
        </w:rPr>
        <w:t>.</w:t>
      </w:r>
    </w:p>
    <w:p w:rsidR="00F7281F" w:rsidRPr="00783F20" w:rsidRDefault="00F7281F" w:rsidP="00F7281F">
      <w:pPr>
        <w:numPr>
          <w:ilvl w:val="0"/>
          <w:numId w:val="2"/>
        </w:numPr>
        <w:tabs>
          <w:tab w:val="left" w:pos="603"/>
          <w:tab w:val="left" w:pos="872"/>
        </w:tabs>
        <w:ind w:left="0" w:firstLine="540"/>
        <w:jc w:val="both"/>
        <w:rPr>
          <w:szCs w:val="28"/>
        </w:rPr>
      </w:pPr>
      <w:r w:rsidRPr="00783F20">
        <w:rPr>
          <w:szCs w:val="28"/>
        </w:rPr>
        <w:t xml:space="preserve">Копии решения направить сторонам по жалобе. </w:t>
      </w:r>
    </w:p>
    <w:p w:rsidR="00F7281F" w:rsidRPr="00783F20" w:rsidRDefault="00F7281F" w:rsidP="00F7281F">
      <w:pPr>
        <w:tabs>
          <w:tab w:val="left" w:pos="603"/>
          <w:tab w:val="left" w:pos="872"/>
        </w:tabs>
        <w:ind w:firstLine="540"/>
        <w:jc w:val="both"/>
        <w:rPr>
          <w:szCs w:val="28"/>
        </w:rPr>
      </w:pPr>
    </w:p>
    <w:p w:rsidR="00F7281F" w:rsidRPr="00783F20" w:rsidRDefault="00F7281F" w:rsidP="00F7281F">
      <w:pPr>
        <w:tabs>
          <w:tab w:val="left" w:pos="0"/>
          <w:tab w:val="left" w:pos="545"/>
          <w:tab w:val="left" w:pos="720"/>
        </w:tabs>
        <w:ind w:firstLine="540"/>
        <w:jc w:val="both"/>
        <w:rPr>
          <w:szCs w:val="28"/>
        </w:rPr>
      </w:pPr>
      <w:r w:rsidRPr="00783F20">
        <w:rPr>
          <w:szCs w:val="28"/>
        </w:rPr>
        <w:t>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p w:rsidR="00F7281F" w:rsidRPr="00783F20" w:rsidRDefault="00F7281F" w:rsidP="00F7281F">
      <w:pPr>
        <w:tabs>
          <w:tab w:val="left" w:pos="0"/>
          <w:tab w:val="left" w:pos="545"/>
          <w:tab w:val="left" w:pos="720"/>
        </w:tabs>
        <w:ind w:firstLine="540"/>
        <w:jc w:val="both"/>
        <w:rPr>
          <w:szCs w:val="28"/>
        </w:rPr>
      </w:pPr>
    </w:p>
    <w:p w:rsidR="00F7281F" w:rsidRPr="00783F20" w:rsidRDefault="00F7281F" w:rsidP="00F7281F">
      <w:pPr>
        <w:tabs>
          <w:tab w:val="left" w:pos="0"/>
          <w:tab w:val="left" w:pos="545"/>
          <w:tab w:val="left" w:pos="720"/>
        </w:tabs>
        <w:ind w:firstLine="540"/>
        <w:jc w:val="both"/>
        <w:rPr>
          <w:szCs w:val="28"/>
        </w:rPr>
      </w:pPr>
    </w:p>
    <w:tbl>
      <w:tblPr>
        <w:tblpPr w:leftFromText="180" w:rightFromText="180" w:vertAnchor="text" w:horzAnchor="margin" w:tblpY="139"/>
        <w:tblW w:w="0" w:type="auto"/>
        <w:tblLook w:val="01E0" w:firstRow="1" w:lastRow="1" w:firstColumn="1" w:lastColumn="1" w:noHBand="0" w:noVBand="0"/>
      </w:tblPr>
      <w:tblGrid>
        <w:gridCol w:w="5048"/>
        <w:gridCol w:w="5017"/>
      </w:tblGrid>
      <w:tr w:rsidR="00F7281F" w:rsidRPr="00783F20" w:rsidTr="008A7C4E">
        <w:tc>
          <w:tcPr>
            <w:tcW w:w="5121" w:type="dxa"/>
            <w:shd w:val="clear" w:color="auto" w:fill="auto"/>
          </w:tcPr>
          <w:p w:rsidR="00F7281F" w:rsidRPr="00783F20" w:rsidRDefault="00F7281F" w:rsidP="008A7C4E">
            <w:pPr>
              <w:tabs>
                <w:tab w:val="left" w:pos="436"/>
                <w:tab w:val="left" w:pos="545"/>
                <w:tab w:val="left" w:pos="720"/>
              </w:tabs>
              <w:ind w:firstLine="436"/>
              <w:jc w:val="both"/>
              <w:rPr>
                <w:szCs w:val="28"/>
              </w:rPr>
            </w:pPr>
            <w:r w:rsidRPr="00783F20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К</w:t>
            </w:r>
            <w:r w:rsidRPr="00783F20">
              <w:rPr>
                <w:szCs w:val="28"/>
              </w:rPr>
              <w:t>омиссии:</w:t>
            </w:r>
          </w:p>
        </w:tc>
        <w:tc>
          <w:tcPr>
            <w:tcW w:w="5121" w:type="dxa"/>
            <w:shd w:val="clear" w:color="auto" w:fill="auto"/>
          </w:tcPr>
          <w:p w:rsidR="00F7281F" w:rsidRPr="00783F20" w:rsidRDefault="00F7281F" w:rsidP="008A7C4E">
            <w:pPr>
              <w:tabs>
                <w:tab w:val="left" w:pos="436"/>
                <w:tab w:val="left" w:pos="545"/>
                <w:tab w:val="left" w:pos="720"/>
              </w:tabs>
              <w:ind w:firstLine="436"/>
              <w:jc w:val="both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</w:tc>
      </w:tr>
      <w:tr w:rsidR="00F7281F" w:rsidRPr="00783F20" w:rsidTr="008A7C4E">
        <w:tc>
          <w:tcPr>
            <w:tcW w:w="5121" w:type="dxa"/>
            <w:shd w:val="clear" w:color="auto" w:fill="auto"/>
          </w:tcPr>
          <w:p w:rsidR="00F7281F" w:rsidRPr="00783F20" w:rsidRDefault="00F7281F" w:rsidP="008A7C4E">
            <w:pPr>
              <w:tabs>
                <w:tab w:val="left" w:pos="436"/>
                <w:tab w:val="left" w:pos="545"/>
                <w:tab w:val="left" w:pos="720"/>
              </w:tabs>
              <w:ind w:firstLine="436"/>
              <w:jc w:val="both"/>
              <w:rPr>
                <w:szCs w:val="28"/>
              </w:rPr>
            </w:pPr>
          </w:p>
          <w:p w:rsidR="00F7281F" w:rsidRPr="00783F20" w:rsidRDefault="00F7281F" w:rsidP="008A7C4E">
            <w:pPr>
              <w:tabs>
                <w:tab w:val="left" w:pos="436"/>
                <w:tab w:val="left" w:pos="545"/>
                <w:tab w:val="left" w:pos="720"/>
              </w:tabs>
              <w:jc w:val="both"/>
              <w:rPr>
                <w:szCs w:val="28"/>
              </w:rPr>
            </w:pPr>
          </w:p>
        </w:tc>
        <w:tc>
          <w:tcPr>
            <w:tcW w:w="5121" w:type="dxa"/>
            <w:shd w:val="clear" w:color="auto" w:fill="auto"/>
          </w:tcPr>
          <w:p w:rsidR="00F7281F" w:rsidRPr="00783F20" w:rsidRDefault="00F7281F" w:rsidP="008A7C4E">
            <w:pPr>
              <w:tabs>
                <w:tab w:val="left" w:pos="436"/>
                <w:tab w:val="left" w:pos="545"/>
                <w:tab w:val="left" w:pos="720"/>
              </w:tabs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  <w:tr w:rsidR="00F7281F" w:rsidRPr="00783F20" w:rsidTr="008A7C4E">
        <w:tc>
          <w:tcPr>
            <w:tcW w:w="5121" w:type="dxa"/>
            <w:shd w:val="clear" w:color="auto" w:fill="auto"/>
          </w:tcPr>
          <w:p w:rsidR="00F7281F" w:rsidRPr="00783F20" w:rsidRDefault="00F7281F" w:rsidP="008A7C4E">
            <w:pPr>
              <w:tabs>
                <w:tab w:val="left" w:pos="436"/>
                <w:tab w:val="left" w:pos="545"/>
                <w:tab w:val="left" w:pos="720"/>
              </w:tabs>
              <w:ind w:firstLine="436"/>
              <w:jc w:val="both"/>
              <w:rPr>
                <w:szCs w:val="28"/>
              </w:rPr>
            </w:pPr>
            <w:r w:rsidRPr="00783F20">
              <w:rPr>
                <w:szCs w:val="28"/>
              </w:rPr>
              <w:t>Члены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r w:rsidRPr="00783F20">
              <w:rPr>
                <w:szCs w:val="28"/>
              </w:rPr>
              <w:t>омиссии:</w:t>
            </w:r>
            <w:r>
              <w:rPr>
                <w:szCs w:val="28"/>
              </w:rPr>
              <w:t xml:space="preserve">   </w:t>
            </w:r>
            <w:proofErr w:type="gramEnd"/>
            <w:r>
              <w:rPr>
                <w:szCs w:val="28"/>
              </w:rPr>
              <w:t xml:space="preserve">                           </w:t>
            </w:r>
          </w:p>
        </w:tc>
        <w:tc>
          <w:tcPr>
            <w:tcW w:w="5121" w:type="dxa"/>
            <w:shd w:val="clear" w:color="auto" w:fill="auto"/>
          </w:tcPr>
          <w:p w:rsidR="00F7281F" w:rsidRPr="00783F20" w:rsidRDefault="00F7281F" w:rsidP="008A7C4E">
            <w:pPr>
              <w:tabs>
                <w:tab w:val="left" w:pos="436"/>
                <w:tab w:val="left" w:pos="545"/>
                <w:tab w:val="left" w:pos="7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>***</w:t>
            </w:r>
          </w:p>
          <w:p w:rsidR="00F7281F" w:rsidRPr="00783F20" w:rsidRDefault="00F7281F" w:rsidP="008A7C4E">
            <w:pPr>
              <w:tabs>
                <w:tab w:val="left" w:pos="436"/>
                <w:tab w:val="left" w:pos="545"/>
                <w:tab w:val="left" w:pos="7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</w:tc>
      </w:tr>
      <w:tr w:rsidR="00F7281F" w:rsidRPr="00783F20" w:rsidTr="008A7C4E">
        <w:tc>
          <w:tcPr>
            <w:tcW w:w="5121" w:type="dxa"/>
            <w:shd w:val="clear" w:color="auto" w:fill="auto"/>
          </w:tcPr>
          <w:p w:rsidR="00F7281F" w:rsidRPr="00783F20" w:rsidRDefault="00F7281F" w:rsidP="008A7C4E">
            <w:pPr>
              <w:tabs>
                <w:tab w:val="left" w:pos="436"/>
                <w:tab w:val="left" w:pos="545"/>
                <w:tab w:val="left" w:pos="720"/>
              </w:tabs>
              <w:ind w:firstLine="436"/>
              <w:jc w:val="both"/>
              <w:rPr>
                <w:szCs w:val="28"/>
              </w:rPr>
            </w:pPr>
          </w:p>
        </w:tc>
        <w:tc>
          <w:tcPr>
            <w:tcW w:w="5121" w:type="dxa"/>
            <w:shd w:val="clear" w:color="auto" w:fill="auto"/>
          </w:tcPr>
          <w:p w:rsidR="00F7281F" w:rsidRPr="00783F20" w:rsidRDefault="00F7281F" w:rsidP="008A7C4E">
            <w:pPr>
              <w:tabs>
                <w:tab w:val="left" w:pos="436"/>
                <w:tab w:val="left" w:pos="545"/>
                <w:tab w:val="left" w:pos="720"/>
              </w:tabs>
              <w:ind w:firstLine="436"/>
              <w:jc w:val="both"/>
              <w:rPr>
                <w:szCs w:val="28"/>
              </w:rPr>
            </w:pPr>
          </w:p>
          <w:p w:rsidR="00F7281F" w:rsidRPr="00783F20" w:rsidRDefault="00F7281F" w:rsidP="008A7C4E">
            <w:pPr>
              <w:tabs>
                <w:tab w:val="left" w:pos="436"/>
                <w:tab w:val="left" w:pos="545"/>
                <w:tab w:val="left" w:pos="720"/>
              </w:tabs>
              <w:ind w:firstLine="436"/>
              <w:jc w:val="both"/>
              <w:rPr>
                <w:szCs w:val="28"/>
              </w:rPr>
            </w:pPr>
          </w:p>
        </w:tc>
      </w:tr>
    </w:tbl>
    <w:p w:rsidR="00F7281F" w:rsidRPr="00783F20" w:rsidRDefault="00F7281F" w:rsidP="00F7281F">
      <w:pPr>
        <w:rPr>
          <w:szCs w:val="28"/>
        </w:rPr>
      </w:pPr>
    </w:p>
    <w:p w:rsidR="00F7281F" w:rsidRPr="00783F20" w:rsidRDefault="00F7281F" w:rsidP="00F7281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74DFA" w:rsidRDefault="00074DFA"/>
    <w:sectPr w:rsidR="00074DFA" w:rsidSect="000753B5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993724"/>
      <w:docPartObj>
        <w:docPartGallery w:val="Page Numbers (Bottom of Page)"/>
        <w:docPartUnique/>
      </w:docPartObj>
    </w:sdtPr>
    <w:sdtEndPr/>
    <w:sdtContent>
      <w:p w:rsidR="00BB3C99" w:rsidRDefault="00F728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B3C99" w:rsidRDefault="00F7281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274C6"/>
    <w:multiLevelType w:val="hybridMultilevel"/>
    <w:tmpl w:val="09043D3E"/>
    <w:lvl w:ilvl="0" w:tplc="B88427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42168C2"/>
    <w:multiLevelType w:val="hybridMultilevel"/>
    <w:tmpl w:val="88DE43FC"/>
    <w:lvl w:ilvl="0" w:tplc="FB08F0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A4"/>
    <w:rsid w:val="00074DFA"/>
    <w:rsid w:val="001A5DA4"/>
    <w:rsid w:val="00F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6FF02-7C59-470C-956D-A74D9E68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28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28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7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zakupki.gov.ru" TargetMode="External"/><Relationship Id="rId5" Type="http://schemas.openxmlformats.org/officeDocument/2006/relationships/hyperlink" Target="consultantplus://offline/ref=94E23EB46210A89150942C21F65DB65072CEA700471C00A15F776472ACg6C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9090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Momo-5-hp</dc:creator>
  <cp:keywords/>
  <dc:description/>
  <cp:lastModifiedBy>Momo-5-hp</cp:lastModifiedBy>
  <cp:revision>2</cp:revision>
  <dcterms:created xsi:type="dcterms:W3CDTF">2014-06-24T09:29:00Z</dcterms:created>
  <dcterms:modified xsi:type="dcterms:W3CDTF">2014-06-24T09:30:00Z</dcterms:modified>
</cp:coreProperties>
</file>